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X="-710" w:tblpY="-569"/>
        <w:tblW w:w="5906" w:type="pct"/>
        <w:tblLayout w:type="fixed"/>
        <w:tblCellMar>
          <w:left w:w="0" w:type="dxa"/>
          <w:right w:w="0" w:type="dxa"/>
        </w:tblCellMar>
        <w:tblLook w:val="0600" w:firstRow="0" w:lastRow="0" w:firstColumn="0" w:lastColumn="0" w:noHBand="1" w:noVBand="1"/>
        <w:tblDescription w:val="Tableau de disposition de l’en-tête"/>
      </w:tblPr>
      <w:tblGrid>
        <w:gridCol w:w="2670"/>
        <w:gridCol w:w="3883"/>
        <w:gridCol w:w="4079"/>
        <w:gridCol w:w="84"/>
      </w:tblGrid>
      <w:tr w:rsidR="00275106" w:rsidRPr="00275106" w14:paraId="0E657E6C" w14:textId="77777777" w:rsidTr="004634BE">
        <w:trPr>
          <w:trHeight w:val="151"/>
        </w:trPr>
        <w:tc>
          <w:tcPr>
            <w:tcW w:w="10716" w:type="dxa"/>
            <w:gridSpan w:val="4"/>
          </w:tcPr>
          <w:p w14:paraId="1C5B42E3" w14:textId="0A365B9C" w:rsidR="00095F90" w:rsidRPr="00275106" w:rsidRDefault="00095F90" w:rsidP="00275106">
            <w:pPr>
              <w:ind w:left="142"/>
              <w:rPr>
                <w:rFonts w:eastAsia="Times New Roman" w:cs="Times New Roman"/>
                <w:b/>
                <w:bCs/>
                <w:color w:val="000000" w:themeColor="text1"/>
                <w:sz w:val="40"/>
                <w:szCs w:val="40"/>
                <w:lang w:eastAsia="fr-CA"/>
              </w:rPr>
            </w:pPr>
            <w:r w:rsidRPr="006F7346">
              <w:rPr>
                <w:rFonts w:eastAsia="Times New Roman" w:cs="Times New Roman"/>
                <w:b/>
                <w:bCs/>
                <w:color w:val="000000" w:themeColor="text1"/>
                <w:sz w:val="40"/>
                <w:szCs w:val="40"/>
                <w:lang w:eastAsia="fr-CA"/>
              </w:rPr>
              <w:t xml:space="preserve">Marche à suivre </w:t>
            </w:r>
            <w:r w:rsidRPr="00275106">
              <w:rPr>
                <w:rFonts w:eastAsia="Times New Roman" w:cs="Times New Roman"/>
                <w:b/>
                <w:bCs/>
                <w:color w:val="000000" w:themeColor="text1"/>
                <w:sz w:val="40"/>
                <w:szCs w:val="40"/>
                <w:lang w:eastAsia="fr-CA"/>
              </w:rPr>
              <w:t>– procédure</w:t>
            </w:r>
            <w:r w:rsidR="005C1777" w:rsidRPr="006F7346">
              <w:rPr>
                <w:rFonts w:eastAsia="Times New Roman" w:cs="Times New Roman"/>
                <w:b/>
                <w:bCs/>
                <w:color w:val="000000" w:themeColor="text1"/>
                <w:sz w:val="40"/>
                <w:szCs w:val="40"/>
                <w:lang w:eastAsia="fr-CA"/>
              </w:rPr>
              <w:t xml:space="preserve"> en cas </w:t>
            </w:r>
            <w:r w:rsidRPr="00275106">
              <w:rPr>
                <w:rFonts w:eastAsia="Times New Roman" w:cs="Times New Roman"/>
                <w:b/>
                <w:bCs/>
                <w:color w:val="000000" w:themeColor="text1"/>
                <w:sz w:val="40"/>
                <w:szCs w:val="40"/>
                <w:lang w:eastAsia="fr-CA"/>
              </w:rPr>
              <w:t xml:space="preserve">d’éclosion </w:t>
            </w:r>
            <w:r w:rsidRPr="006F7346">
              <w:rPr>
                <w:rFonts w:eastAsia="Times New Roman" w:cs="Times New Roman"/>
                <w:b/>
                <w:bCs/>
                <w:color w:val="000000" w:themeColor="text1"/>
                <w:sz w:val="40"/>
                <w:szCs w:val="40"/>
                <w:lang w:eastAsia="fr-CA"/>
              </w:rPr>
              <w:t>de COVID-19</w:t>
            </w:r>
          </w:p>
          <w:p w14:paraId="0D584541" w14:textId="510A89F4" w:rsidR="00E57960" w:rsidRPr="00275106" w:rsidRDefault="00E57960" w:rsidP="00275106">
            <w:pPr>
              <w:ind w:left="142"/>
              <w:rPr>
                <w:rFonts w:eastAsia="Times New Roman" w:cs="Times New Roman"/>
                <w:b/>
                <w:bCs/>
                <w:color w:val="000000" w:themeColor="text1"/>
                <w:sz w:val="4"/>
                <w:szCs w:val="4"/>
                <w:lang w:eastAsia="fr-CA"/>
              </w:rPr>
            </w:pPr>
          </w:p>
        </w:tc>
      </w:tr>
      <w:tr w:rsidR="00275106" w:rsidRPr="00275106" w14:paraId="7B416749" w14:textId="77777777" w:rsidTr="004634BE">
        <w:trPr>
          <w:gridAfter w:val="1"/>
          <w:wAfter w:w="84" w:type="dxa"/>
          <w:trHeight w:val="354"/>
        </w:trPr>
        <w:tc>
          <w:tcPr>
            <w:tcW w:w="10632" w:type="dxa"/>
            <w:gridSpan w:val="3"/>
            <w:vAlign w:val="bottom"/>
          </w:tcPr>
          <w:p w14:paraId="507CC521" w14:textId="75466F1D" w:rsidR="00095F90" w:rsidRPr="00275106" w:rsidRDefault="004634BE" w:rsidP="00275106">
            <w:pPr>
              <w:ind w:left="142"/>
              <w:rPr>
                <w:rFonts w:eastAsia="Times New Roman" w:cs="Times New Roman"/>
                <w:color w:val="000000" w:themeColor="text1"/>
                <w:sz w:val="22"/>
                <w:szCs w:val="22"/>
                <w:lang w:eastAsia="fr-CA"/>
              </w:rPr>
            </w:pPr>
            <w:r>
              <w:rPr>
                <w:rFonts w:eastAsia="Times New Roman" w:cs="Times New Roman"/>
                <w:color w:val="000000" w:themeColor="text1"/>
                <w:sz w:val="22"/>
                <w:szCs w:val="22"/>
                <w:lang w:eastAsia="fr-CA"/>
              </w:rPr>
              <w:t>À l’attention des o</w:t>
            </w:r>
            <w:r w:rsidR="00E57960" w:rsidRPr="00275106">
              <w:rPr>
                <w:rFonts w:eastAsia="Times New Roman" w:cs="Times New Roman"/>
                <w:color w:val="000000" w:themeColor="text1"/>
                <w:sz w:val="22"/>
                <w:szCs w:val="22"/>
                <w:lang w:eastAsia="fr-CA"/>
              </w:rPr>
              <w:t xml:space="preserve">rganismes communautaires Famille (OCF) et </w:t>
            </w:r>
            <w:r>
              <w:rPr>
                <w:rFonts w:eastAsia="Times New Roman" w:cs="Times New Roman"/>
                <w:color w:val="000000" w:themeColor="text1"/>
                <w:sz w:val="22"/>
                <w:szCs w:val="22"/>
                <w:lang w:eastAsia="fr-CA"/>
              </w:rPr>
              <w:t xml:space="preserve">des </w:t>
            </w:r>
            <w:r w:rsidR="00E57960" w:rsidRPr="00275106">
              <w:rPr>
                <w:rFonts w:eastAsia="Times New Roman" w:cs="Times New Roman"/>
                <w:color w:val="000000" w:themeColor="text1"/>
                <w:sz w:val="22"/>
                <w:szCs w:val="22"/>
                <w:lang w:eastAsia="fr-CA"/>
              </w:rPr>
              <w:t>haltes-garderies communautaires (HGC)</w:t>
            </w:r>
          </w:p>
          <w:p w14:paraId="66AFA45D" w14:textId="7421D1DB" w:rsidR="00E57960" w:rsidRPr="00275106" w:rsidRDefault="00E57960" w:rsidP="00275106">
            <w:pPr>
              <w:ind w:left="142"/>
              <w:rPr>
                <w:rFonts w:eastAsia="Times New Roman" w:cs="Times New Roman"/>
                <w:color w:val="000000" w:themeColor="text1"/>
                <w:sz w:val="2"/>
                <w:szCs w:val="2"/>
                <w:lang w:eastAsia="fr-CA"/>
              </w:rPr>
            </w:pPr>
          </w:p>
        </w:tc>
      </w:tr>
      <w:tr w:rsidR="00275106" w:rsidRPr="00275106" w14:paraId="47AA3220" w14:textId="77777777" w:rsidTr="004634BE">
        <w:trPr>
          <w:gridAfter w:val="1"/>
          <w:wAfter w:w="84" w:type="dxa"/>
          <w:trHeight w:val="276"/>
        </w:trPr>
        <w:tc>
          <w:tcPr>
            <w:tcW w:w="2670" w:type="dxa"/>
          </w:tcPr>
          <w:p w14:paraId="3B352944" w14:textId="139E5A15" w:rsidR="00095F90" w:rsidRPr="00275106" w:rsidRDefault="00095F90" w:rsidP="00275106">
            <w:pPr>
              <w:ind w:left="142"/>
              <w:rPr>
                <w:rFonts w:eastAsia="Times New Roman" w:cs="Times New Roman"/>
                <w:color w:val="000000" w:themeColor="text1"/>
                <w:sz w:val="22"/>
                <w:szCs w:val="22"/>
                <w:lang w:eastAsia="fr-CA"/>
              </w:rPr>
            </w:pPr>
            <w:r w:rsidRPr="00275106">
              <w:rPr>
                <w:rFonts w:eastAsia="Times New Roman" w:cs="Times New Roman"/>
                <w:color w:val="000000" w:themeColor="text1"/>
                <w:sz w:val="22"/>
                <w:szCs w:val="22"/>
                <w:lang w:eastAsia="fr-CA"/>
              </w:rPr>
              <w:t>Date de mise à jour</w:t>
            </w:r>
          </w:p>
        </w:tc>
        <w:tc>
          <w:tcPr>
            <w:tcW w:w="3883" w:type="dxa"/>
          </w:tcPr>
          <w:p w14:paraId="017CD82B" w14:textId="2AFF8634" w:rsidR="00095F90" w:rsidRPr="00275106" w:rsidRDefault="001A3683" w:rsidP="00275106">
            <w:pPr>
              <w:ind w:left="142"/>
              <w:rPr>
                <w:rFonts w:eastAsia="Times New Roman" w:cs="Times New Roman"/>
                <w:color w:val="000000" w:themeColor="text1"/>
                <w:sz w:val="22"/>
                <w:szCs w:val="22"/>
                <w:lang w:eastAsia="fr-CA"/>
              </w:rPr>
            </w:pPr>
            <w:r>
              <w:rPr>
                <w:rFonts w:eastAsia="Times New Roman" w:cs="Times New Roman"/>
                <w:color w:val="000000" w:themeColor="text1"/>
                <w:sz w:val="22"/>
                <w:szCs w:val="22"/>
                <w:lang w:eastAsia="fr-CA"/>
              </w:rPr>
              <w:t>jeudi 1er octobre 2020</w:t>
            </w:r>
          </w:p>
        </w:tc>
        <w:tc>
          <w:tcPr>
            <w:tcW w:w="4079" w:type="dxa"/>
            <w:vAlign w:val="bottom"/>
          </w:tcPr>
          <w:p w14:paraId="2D7DA185" w14:textId="77777777" w:rsidR="00095F90" w:rsidRPr="00275106" w:rsidRDefault="00095F90" w:rsidP="00275106">
            <w:pPr>
              <w:pStyle w:val="Coordonnes"/>
              <w:rPr>
                <w:color w:val="000000" w:themeColor="text1"/>
              </w:rPr>
            </w:pPr>
          </w:p>
        </w:tc>
      </w:tr>
    </w:tbl>
    <w:p w14:paraId="67B5B09C" w14:textId="48E6A6BB" w:rsidR="00095F90" w:rsidRDefault="00095F90" w:rsidP="00095F90">
      <w:pPr>
        <w:rPr>
          <w:rFonts w:eastAsia="Times New Roman" w:cs="Times New Roman"/>
          <w:lang w:eastAsia="fr-CA"/>
        </w:rPr>
      </w:pPr>
    </w:p>
    <w:p w14:paraId="32EF49F1" w14:textId="7EF0A94F" w:rsidR="00095F90" w:rsidRDefault="00E57960" w:rsidP="00095F90">
      <w:pPr>
        <w:rPr>
          <w:rFonts w:eastAsia="Times New Roman" w:cs="Times New Roman"/>
          <w:lang w:eastAsia="fr-CA"/>
        </w:rPr>
      </w:pPr>
      <w:r>
        <w:rPr>
          <w:noProof/>
          <w:lang w:eastAsia="fr-CA"/>
        </w:rPr>
        <w:drawing>
          <wp:anchor distT="0" distB="0" distL="114300" distR="114300" simplePos="0" relativeHeight="251661312" behindDoc="0" locked="0" layoutInCell="1" allowOverlap="1" wp14:anchorId="56C2E7C4" wp14:editId="5B42880D">
            <wp:simplePos x="0" y="0"/>
            <wp:positionH relativeFrom="column">
              <wp:posOffset>-276225</wp:posOffset>
            </wp:positionH>
            <wp:positionV relativeFrom="paragraph">
              <wp:posOffset>154940</wp:posOffset>
            </wp:positionV>
            <wp:extent cx="2333625" cy="883920"/>
            <wp:effectExtent l="0" t="0" r="3175" b="508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8">
                      <a:extLst>
                        <a:ext uri="{28A0092B-C50C-407E-A947-70E740481C1C}">
                          <a14:useLocalDpi xmlns:a14="http://schemas.microsoft.com/office/drawing/2010/main" val="0"/>
                        </a:ext>
                      </a:extLst>
                    </a:blip>
                    <a:stretch>
                      <a:fillRect/>
                    </a:stretch>
                  </pic:blipFill>
                  <pic:spPr>
                    <a:xfrm>
                      <a:off x="0" y="0"/>
                      <a:ext cx="2333625" cy="883920"/>
                    </a:xfrm>
                    <a:prstGeom prst="rect">
                      <a:avLst/>
                    </a:prstGeom>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60288" behindDoc="0" locked="0" layoutInCell="1" allowOverlap="1" wp14:anchorId="6D3EF9B1" wp14:editId="2D51E262">
            <wp:simplePos x="0" y="0"/>
            <wp:positionH relativeFrom="column">
              <wp:posOffset>4051300</wp:posOffset>
            </wp:positionH>
            <wp:positionV relativeFrom="paragraph">
              <wp:posOffset>157668</wp:posOffset>
            </wp:positionV>
            <wp:extent cx="2409031" cy="952500"/>
            <wp:effectExtent l="0" t="0" r="444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AHGCQ-transparent.png"/>
                    <pic:cNvPicPr/>
                  </pic:nvPicPr>
                  <pic:blipFill>
                    <a:blip r:embed="rId9">
                      <a:extLst>
                        <a:ext uri="{28A0092B-C50C-407E-A947-70E740481C1C}">
                          <a14:useLocalDpi xmlns:a14="http://schemas.microsoft.com/office/drawing/2010/main" val="0"/>
                        </a:ext>
                      </a:extLst>
                    </a:blip>
                    <a:stretch>
                      <a:fillRect/>
                    </a:stretch>
                  </pic:blipFill>
                  <pic:spPr>
                    <a:xfrm>
                      <a:off x="0" y="0"/>
                      <a:ext cx="2409031" cy="952500"/>
                    </a:xfrm>
                    <a:prstGeom prst="rect">
                      <a:avLst/>
                    </a:prstGeom>
                  </pic:spPr>
                </pic:pic>
              </a:graphicData>
            </a:graphic>
            <wp14:sizeRelH relativeFrom="margin">
              <wp14:pctWidth>0</wp14:pctWidth>
            </wp14:sizeRelH>
            <wp14:sizeRelV relativeFrom="margin">
              <wp14:pctHeight>0</wp14:pctHeight>
            </wp14:sizeRelV>
          </wp:anchor>
        </w:drawing>
      </w:r>
    </w:p>
    <w:p w14:paraId="7461F69E" w14:textId="2465820D" w:rsidR="00E57960" w:rsidRDefault="00E57960" w:rsidP="00E57960">
      <w:pPr>
        <w:tabs>
          <w:tab w:val="left" w:pos="5529"/>
          <w:tab w:val="left" w:pos="6804"/>
        </w:tabs>
      </w:pPr>
    </w:p>
    <w:p w14:paraId="32FB6FB7" w14:textId="77777777" w:rsidR="00095F90" w:rsidRDefault="00095F90" w:rsidP="00095F90">
      <w:pPr>
        <w:rPr>
          <w:rFonts w:eastAsia="Times New Roman" w:cs="Times New Roman"/>
          <w:lang w:eastAsia="fr-CA"/>
        </w:rPr>
      </w:pPr>
    </w:p>
    <w:p w14:paraId="69B2D088" w14:textId="77777777" w:rsidR="00095F90" w:rsidRDefault="00095F90" w:rsidP="00095F90">
      <w:pPr>
        <w:rPr>
          <w:rFonts w:eastAsia="Times New Roman" w:cs="Times New Roman"/>
          <w:lang w:eastAsia="fr-CA"/>
        </w:rPr>
      </w:pPr>
    </w:p>
    <w:p w14:paraId="198357A9" w14:textId="77777777" w:rsidR="00095F90" w:rsidRDefault="00095F90" w:rsidP="00095F90">
      <w:pPr>
        <w:rPr>
          <w:rFonts w:eastAsia="Times New Roman" w:cs="Times New Roman"/>
          <w:lang w:eastAsia="fr-CA"/>
        </w:rPr>
      </w:pPr>
    </w:p>
    <w:p w14:paraId="1BBCABCC" w14:textId="15038B29" w:rsidR="006F7346" w:rsidRPr="000648C8" w:rsidRDefault="006F7346" w:rsidP="006F7346">
      <w:pPr>
        <w:rPr>
          <w:rFonts w:eastAsia="Times New Roman" w:cs="Times New Roman"/>
          <w:lang w:eastAsia="fr-CA"/>
        </w:rPr>
      </w:pPr>
    </w:p>
    <w:p w14:paraId="3A9B0D1A" w14:textId="719C420B" w:rsidR="006F7346" w:rsidRDefault="006F7346" w:rsidP="006F7346">
      <w:pPr>
        <w:rPr>
          <w:rFonts w:eastAsia="Times New Roman" w:cs="Times New Roman"/>
          <w:lang w:eastAsia="fr-CA"/>
        </w:rPr>
      </w:pPr>
    </w:p>
    <w:p w14:paraId="129E9410" w14:textId="5FADA3C2" w:rsidR="00E57960" w:rsidRDefault="00E57960" w:rsidP="006F7346">
      <w:pPr>
        <w:rPr>
          <w:rFonts w:eastAsia="Times New Roman" w:cs="Times New Roman"/>
          <w:lang w:eastAsia="fr-CA"/>
        </w:rPr>
      </w:pPr>
    </w:p>
    <w:p w14:paraId="237038BF" w14:textId="77777777" w:rsidR="00E57960" w:rsidRPr="00695F47" w:rsidRDefault="00E57960" w:rsidP="006F7346">
      <w:pPr>
        <w:rPr>
          <w:rFonts w:eastAsia="Times New Roman" w:cs="Times New Roman"/>
          <w:sz w:val="10"/>
          <w:szCs w:val="10"/>
          <w:lang w:eastAsia="fr-CA"/>
        </w:rPr>
      </w:pPr>
    </w:p>
    <w:p w14:paraId="338FB13E" w14:textId="79132192" w:rsidR="000648C8" w:rsidRPr="00910F63" w:rsidRDefault="006F7346" w:rsidP="00161A5F">
      <w:pPr>
        <w:pStyle w:val="Paragraphedeliste"/>
        <w:numPr>
          <w:ilvl w:val="0"/>
          <w:numId w:val="3"/>
        </w:numPr>
        <w:jc w:val="both"/>
        <w:rPr>
          <w:rFonts w:eastAsia="Times New Roman" w:cs="Times New Roman"/>
          <w:b/>
          <w:bCs/>
          <w:color w:val="005A9C"/>
          <w:sz w:val="28"/>
          <w:szCs w:val="28"/>
          <w:lang w:eastAsia="fr-CA"/>
        </w:rPr>
      </w:pPr>
      <w:r w:rsidRPr="00910F63">
        <w:rPr>
          <w:rFonts w:eastAsia="Times New Roman" w:cs="Times New Roman"/>
          <w:color w:val="005A9C"/>
          <w:sz w:val="28"/>
          <w:szCs w:val="28"/>
          <w:lang w:eastAsia="fr-CA"/>
        </w:rPr>
        <w:t xml:space="preserve">Si un </w:t>
      </w:r>
      <w:r w:rsidR="000648C8" w:rsidRPr="00910F63">
        <w:rPr>
          <w:rFonts w:eastAsia="Times New Roman" w:cs="Times New Roman"/>
          <w:color w:val="005A9C"/>
          <w:sz w:val="28"/>
          <w:szCs w:val="28"/>
          <w:lang w:eastAsia="fr-CA"/>
        </w:rPr>
        <w:t xml:space="preserve">parent, un </w:t>
      </w:r>
      <w:r w:rsidRPr="00910F63">
        <w:rPr>
          <w:rFonts w:eastAsia="Times New Roman" w:cs="Times New Roman"/>
          <w:color w:val="005A9C"/>
          <w:sz w:val="28"/>
          <w:szCs w:val="28"/>
          <w:lang w:eastAsia="fr-CA"/>
        </w:rPr>
        <w:t xml:space="preserve">enfant </w:t>
      </w:r>
      <w:r w:rsidR="006B7194" w:rsidRPr="00910F63">
        <w:rPr>
          <w:rFonts w:eastAsia="Times New Roman" w:cs="Times New Roman"/>
          <w:color w:val="005A9C"/>
          <w:sz w:val="28"/>
          <w:szCs w:val="28"/>
          <w:lang w:eastAsia="fr-CA"/>
        </w:rPr>
        <w:t xml:space="preserve">dans un groupe </w:t>
      </w:r>
      <w:r w:rsidR="000648C8" w:rsidRPr="00910F63">
        <w:rPr>
          <w:rFonts w:eastAsia="Times New Roman" w:cs="Times New Roman"/>
          <w:color w:val="005A9C"/>
          <w:sz w:val="28"/>
          <w:szCs w:val="28"/>
          <w:lang w:eastAsia="fr-CA"/>
        </w:rPr>
        <w:t>ou une personne employée</w:t>
      </w:r>
      <w:r w:rsidR="006B7194" w:rsidRPr="00910F63">
        <w:rPr>
          <w:rFonts w:eastAsia="Times New Roman" w:cs="Times New Roman"/>
          <w:color w:val="005A9C"/>
          <w:sz w:val="28"/>
          <w:szCs w:val="28"/>
          <w:lang w:eastAsia="fr-CA"/>
        </w:rPr>
        <w:t xml:space="preserve"> de l’OCF ou de la HGC</w:t>
      </w:r>
      <w:r w:rsidR="000648C8" w:rsidRPr="00910F63">
        <w:rPr>
          <w:rFonts w:eastAsia="Times New Roman" w:cs="Times New Roman"/>
          <w:b/>
          <w:bCs/>
          <w:color w:val="005A9C"/>
          <w:sz w:val="28"/>
          <w:szCs w:val="28"/>
          <w:lang w:eastAsia="fr-CA"/>
        </w:rPr>
        <w:t xml:space="preserve"> </w:t>
      </w:r>
      <w:r w:rsidRPr="00910F63">
        <w:rPr>
          <w:rFonts w:eastAsia="Times New Roman" w:cs="Times New Roman"/>
          <w:b/>
          <w:bCs/>
          <w:color w:val="005A9C"/>
          <w:sz w:val="28"/>
          <w:szCs w:val="28"/>
          <w:lang w:eastAsia="fr-CA"/>
        </w:rPr>
        <w:t>présente des symptômes</w:t>
      </w:r>
      <w:r w:rsidR="00D04655" w:rsidRPr="00910F63">
        <w:rPr>
          <w:rStyle w:val="Appelnotedebasdep"/>
          <w:rFonts w:eastAsia="Times New Roman" w:cs="Times New Roman"/>
          <w:color w:val="005A9C"/>
          <w:sz w:val="28"/>
          <w:szCs w:val="28"/>
          <w:lang w:eastAsia="fr-CA"/>
        </w:rPr>
        <w:footnoteReference w:id="1"/>
      </w:r>
      <w:r w:rsidRPr="00910F63">
        <w:rPr>
          <w:rFonts w:eastAsia="Times New Roman" w:cs="Times New Roman"/>
          <w:color w:val="005A9C"/>
          <w:sz w:val="28"/>
          <w:szCs w:val="28"/>
          <w:lang w:eastAsia="fr-CA"/>
        </w:rPr>
        <w:t> :</w:t>
      </w:r>
      <w:r w:rsidR="006B7194" w:rsidRPr="00910F63">
        <w:rPr>
          <w:rFonts w:eastAsia="Times New Roman" w:cs="Times New Roman"/>
          <w:color w:val="005A9C"/>
          <w:sz w:val="28"/>
          <w:szCs w:val="28"/>
          <w:lang w:eastAsia="fr-CA"/>
        </w:rPr>
        <w:t xml:space="preserve"> </w:t>
      </w:r>
    </w:p>
    <w:p w14:paraId="4EC8C14A" w14:textId="7BBA9419" w:rsidR="00DF5848" w:rsidRPr="00695F47" w:rsidRDefault="00DF5848" w:rsidP="00DF5848">
      <w:pPr>
        <w:pStyle w:val="Paragraphedeliste"/>
        <w:ind w:left="2340"/>
        <w:rPr>
          <w:rFonts w:eastAsia="Times New Roman" w:cs="Times New Roman"/>
          <w:sz w:val="10"/>
          <w:szCs w:val="10"/>
          <w:lang w:eastAsia="fr-CA"/>
        </w:rPr>
      </w:pPr>
    </w:p>
    <w:tbl>
      <w:tblPr>
        <w:tblStyle w:val="Grilledutableau"/>
        <w:tblW w:w="9469" w:type="dxa"/>
        <w:tblInd w:w="-289" w:type="dxa"/>
        <w:tblLook w:val="04A0" w:firstRow="1" w:lastRow="0" w:firstColumn="1" w:lastColumn="0" w:noHBand="0" w:noVBand="1"/>
      </w:tblPr>
      <w:tblGrid>
        <w:gridCol w:w="862"/>
        <w:gridCol w:w="8607"/>
      </w:tblGrid>
      <w:tr w:rsidR="00D04655" w:rsidRPr="00B26270" w14:paraId="51F68884" w14:textId="77777777" w:rsidTr="00910F63">
        <w:tc>
          <w:tcPr>
            <w:tcW w:w="9469" w:type="dxa"/>
            <w:gridSpan w:val="2"/>
          </w:tcPr>
          <w:p w14:paraId="30082CDB" w14:textId="5878FC4D" w:rsidR="00D04655" w:rsidRPr="00B26270" w:rsidRDefault="00D04655" w:rsidP="00910F63">
            <w:pPr>
              <w:pStyle w:val="Paragraphedeliste"/>
              <w:spacing w:before="40" w:after="40"/>
              <w:ind w:left="0"/>
              <w:jc w:val="center"/>
              <w:rPr>
                <w:rFonts w:eastAsia="Times New Roman" w:cs="Times New Roman"/>
                <w:b/>
                <w:bCs/>
                <w:color w:val="005A9C"/>
                <w:lang w:eastAsia="fr-CA"/>
              </w:rPr>
            </w:pPr>
            <w:r w:rsidRPr="00B26270">
              <w:rPr>
                <w:rFonts w:eastAsia="Times New Roman" w:cs="Times New Roman"/>
                <w:b/>
                <w:bCs/>
                <w:color w:val="005A9C"/>
                <w:lang w:eastAsia="fr-CA"/>
              </w:rPr>
              <w:t>Mesures à appliquer</w:t>
            </w:r>
          </w:p>
        </w:tc>
      </w:tr>
      <w:tr w:rsidR="00B26270" w14:paraId="39060FBA" w14:textId="77777777" w:rsidTr="00910F63">
        <w:tc>
          <w:tcPr>
            <w:tcW w:w="862" w:type="dxa"/>
          </w:tcPr>
          <w:p w14:paraId="6EC3950B" w14:textId="3818DD7B" w:rsidR="00B26270" w:rsidRDefault="00B26270" w:rsidP="00B26270">
            <w:pPr>
              <w:pStyle w:val="Paragraphedeliste"/>
              <w:ind w:left="0"/>
              <w:jc w:val="both"/>
              <w:rPr>
                <w:rFonts w:eastAsia="Times New Roman" w:cs="Times New Roman"/>
                <w:lang w:eastAsia="fr-CA"/>
              </w:rPr>
            </w:pPr>
            <w:r>
              <w:rPr>
                <w:rFonts w:eastAsia="Times New Roman" w:cs="Times New Roman"/>
                <w:lang w:eastAsia="fr-CA"/>
              </w:rPr>
              <w:t>Adulte</w:t>
            </w:r>
          </w:p>
        </w:tc>
        <w:tc>
          <w:tcPr>
            <w:tcW w:w="8607" w:type="dxa"/>
          </w:tcPr>
          <w:p w14:paraId="3F0D7731" w14:textId="0305560C" w:rsidR="00161A5F" w:rsidRPr="00910F63" w:rsidRDefault="00161A5F" w:rsidP="00910F63">
            <w:pPr>
              <w:pStyle w:val="Paragraphedeliste"/>
              <w:numPr>
                <w:ilvl w:val="0"/>
                <w:numId w:val="1"/>
              </w:numPr>
              <w:spacing w:before="100" w:after="100"/>
              <w:ind w:left="445"/>
              <w:contextualSpacing w:val="0"/>
              <w:jc w:val="both"/>
              <w:rPr>
                <w:rFonts w:eastAsia="Times New Roman" w:cs="Times New Roman"/>
                <w:b/>
                <w:bCs/>
                <w:sz w:val="23"/>
                <w:szCs w:val="23"/>
                <w:lang w:eastAsia="fr-CA"/>
              </w:rPr>
            </w:pPr>
            <w:r w:rsidRPr="00910F63">
              <w:rPr>
                <w:rFonts w:eastAsia="Times New Roman" w:cs="Times New Roman"/>
                <w:sz w:val="23"/>
                <w:szCs w:val="23"/>
                <w:lang w:eastAsia="fr-CA"/>
              </w:rPr>
              <w:t>Isolement automatique, si possible dans une pièce prévue à cet effet</w:t>
            </w:r>
            <w:r w:rsidRPr="00910F63">
              <w:rPr>
                <w:rStyle w:val="Appelnotedebasdep"/>
                <w:rFonts w:eastAsia="Times New Roman" w:cs="Times New Roman"/>
                <w:sz w:val="23"/>
                <w:szCs w:val="23"/>
                <w:lang w:eastAsia="fr-CA"/>
              </w:rPr>
              <w:footnoteReference w:id="2"/>
            </w:r>
          </w:p>
          <w:p w14:paraId="63715C8A" w14:textId="7D52E914" w:rsidR="00B26270" w:rsidRPr="00910F63" w:rsidRDefault="00161A5F" w:rsidP="00910F63">
            <w:pPr>
              <w:spacing w:before="100" w:after="100"/>
              <w:jc w:val="both"/>
              <w:rPr>
                <w:rFonts w:eastAsia="Times New Roman" w:cs="Times New Roman"/>
                <w:sz w:val="23"/>
                <w:szCs w:val="23"/>
                <w:lang w:eastAsia="fr-CA"/>
              </w:rPr>
            </w:pPr>
            <w:r w:rsidRPr="00910F63">
              <w:rPr>
                <w:rFonts w:eastAsia="Times New Roman" w:cs="Times New Roman"/>
                <w:sz w:val="23"/>
                <w:szCs w:val="23"/>
                <w:lang w:eastAsia="fr-CA"/>
              </w:rPr>
              <w:t>I</w:t>
            </w:r>
            <w:r w:rsidR="00B26270" w:rsidRPr="00910F63">
              <w:rPr>
                <w:rFonts w:eastAsia="Times New Roman" w:cs="Times New Roman"/>
                <w:sz w:val="23"/>
                <w:szCs w:val="23"/>
                <w:lang w:eastAsia="fr-CA"/>
              </w:rPr>
              <w:t>nviter la personne à :</w:t>
            </w:r>
          </w:p>
          <w:p w14:paraId="4384F07B" w14:textId="77777777" w:rsidR="00D04655" w:rsidRPr="00910F63" w:rsidRDefault="00B26270" w:rsidP="00910F63">
            <w:pPr>
              <w:pStyle w:val="Paragraphedeliste"/>
              <w:numPr>
                <w:ilvl w:val="0"/>
                <w:numId w:val="1"/>
              </w:numPr>
              <w:spacing w:before="100" w:after="100"/>
              <w:ind w:left="445"/>
              <w:contextualSpacing w:val="0"/>
              <w:jc w:val="both"/>
              <w:rPr>
                <w:rFonts w:eastAsia="Times New Roman" w:cs="Times New Roman"/>
                <w:sz w:val="23"/>
                <w:szCs w:val="23"/>
                <w:lang w:eastAsia="fr-CA"/>
              </w:rPr>
            </w:pPr>
            <w:r w:rsidRPr="00910F63">
              <w:rPr>
                <w:rFonts w:eastAsia="Times New Roman" w:cs="Times New Roman"/>
                <w:sz w:val="23"/>
                <w:szCs w:val="23"/>
                <w:lang w:eastAsia="fr-CA"/>
              </w:rPr>
              <w:t>se rendre chez-elle</w:t>
            </w:r>
            <w:r w:rsidR="00695F47" w:rsidRPr="00910F63">
              <w:rPr>
                <w:rFonts w:eastAsia="Times New Roman" w:cs="Times New Roman"/>
                <w:sz w:val="23"/>
                <w:szCs w:val="23"/>
                <w:lang w:eastAsia="fr-CA"/>
              </w:rPr>
              <w:t>, demeurer à la maison et éviter les contacts avec d’autres personnes</w:t>
            </w:r>
          </w:p>
          <w:p w14:paraId="71C9737F" w14:textId="77777777" w:rsidR="00D04655" w:rsidRPr="00910F63" w:rsidRDefault="00254C77" w:rsidP="00910F63">
            <w:pPr>
              <w:pStyle w:val="Paragraphedeliste"/>
              <w:numPr>
                <w:ilvl w:val="0"/>
                <w:numId w:val="1"/>
              </w:numPr>
              <w:spacing w:before="100" w:after="100"/>
              <w:ind w:left="445"/>
              <w:contextualSpacing w:val="0"/>
              <w:jc w:val="both"/>
              <w:rPr>
                <w:rFonts w:eastAsia="Times New Roman" w:cs="Times New Roman"/>
                <w:sz w:val="23"/>
                <w:szCs w:val="23"/>
                <w:lang w:eastAsia="fr-CA"/>
              </w:rPr>
            </w:pPr>
            <w:r w:rsidRPr="00910F63">
              <w:rPr>
                <w:rFonts w:eastAsia="Times New Roman" w:cs="Times New Roman"/>
                <w:sz w:val="23"/>
                <w:szCs w:val="23"/>
                <w:lang w:eastAsia="fr-CA"/>
              </w:rPr>
              <w:t xml:space="preserve">utiliser l’outil d’évaluation sur Québec.ca/decisioncovid19 et </w:t>
            </w:r>
            <w:r w:rsidR="00B26270" w:rsidRPr="00910F63">
              <w:rPr>
                <w:rFonts w:eastAsia="Times New Roman" w:cs="Times New Roman"/>
                <w:sz w:val="23"/>
                <w:szCs w:val="23"/>
                <w:lang w:eastAsia="fr-CA"/>
              </w:rPr>
              <w:t xml:space="preserve">contacter le </w:t>
            </w:r>
            <w:r w:rsidR="00B26270" w:rsidRPr="00910F63">
              <w:rPr>
                <w:rFonts w:eastAsia="Times New Roman" w:cs="Times New Roman"/>
                <w:b/>
                <w:bCs/>
                <w:sz w:val="23"/>
                <w:szCs w:val="23"/>
                <w:lang w:eastAsia="fr-CA"/>
              </w:rPr>
              <w:t xml:space="preserve">1 877 644-4545 </w:t>
            </w:r>
            <w:r w:rsidR="00B26270" w:rsidRPr="00910F63">
              <w:rPr>
                <w:rFonts w:eastAsia="Times New Roman" w:cs="Times New Roman"/>
                <w:sz w:val="23"/>
                <w:szCs w:val="23"/>
                <w:lang w:eastAsia="fr-CA"/>
              </w:rPr>
              <w:t>dans les plus brefs délais</w:t>
            </w:r>
          </w:p>
          <w:p w14:paraId="375548B2" w14:textId="77777777" w:rsidR="00D04655" w:rsidRPr="00910F63" w:rsidRDefault="00B26270" w:rsidP="00910F63">
            <w:pPr>
              <w:pStyle w:val="Paragraphedeliste"/>
              <w:numPr>
                <w:ilvl w:val="0"/>
                <w:numId w:val="1"/>
              </w:numPr>
              <w:spacing w:before="100"/>
              <w:ind w:left="442" w:hanging="357"/>
              <w:contextualSpacing w:val="0"/>
              <w:jc w:val="both"/>
              <w:rPr>
                <w:rFonts w:eastAsia="Times New Roman" w:cs="Times New Roman"/>
                <w:sz w:val="23"/>
                <w:szCs w:val="23"/>
                <w:lang w:eastAsia="fr-CA"/>
              </w:rPr>
            </w:pPr>
            <w:r w:rsidRPr="00910F63">
              <w:rPr>
                <w:rFonts w:eastAsia="Times New Roman" w:cs="Times New Roman"/>
                <w:sz w:val="23"/>
                <w:szCs w:val="23"/>
                <w:lang w:eastAsia="fr-CA"/>
              </w:rPr>
              <w:t>suivre les directives qui lui sont données par la santé publique</w:t>
            </w:r>
          </w:p>
          <w:p w14:paraId="6039C94B" w14:textId="357CACB7" w:rsidR="00B26270" w:rsidRPr="00910F63" w:rsidRDefault="00B26270" w:rsidP="00910F63">
            <w:pPr>
              <w:pStyle w:val="Paragraphedeliste"/>
              <w:spacing w:after="100"/>
              <w:ind w:left="442"/>
              <w:contextualSpacing w:val="0"/>
              <w:jc w:val="both"/>
              <w:rPr>
                <w:rFonts w:eastAsia="Times New Roman" w:cs="Times New Roman"/>
                <w:sz w:val="22"/>
                <w:szCs w:val="22"/>
                <w:lang w:eastAsia="fr-CA"/>
              </w:rPr>
            </w:pPr>
            <w:r w:rsidRPr="00910F63">
              <w:rPr>
                <w:rFonts w:eastAsia="Times New Roman" w:cs="Times New Roman"/>
                <w:sz w:val="22"/>
                <w:szCs w:val="22"/>
                <w:lang w:eastAsia="fr-CA"/>
              </w:rPr>
              <w:t>(par exemple</w:t>
            </w:r>
            <w:r w:rsidR="00161A5F" w:rsidRPr="00910F63">
              <w:rPr>
                <w:rFonts w:eastAsia="Times New Roman" w:cs="Times New Roman"/>
                <w:sz w:val="22"/>
                <w:szCs w:val="22"/>
                <w:lang w:eastAsia="fr-CA"/>
              </w:rPr>
              <w:t>,</w:t>
            </w:r>
            <w:r w:rsidRPr="00910F63">
              <w:rPr>
                <w:rFonts w:eastAsia="Times New Roman" w:cs="Times New Roman"/>
                <w:sz w:val="22"/>
                <w:szCs w:val="22"/>
                <w:lang w:eastAsia="fr-CA"/>
              </w:rPr>
              <w:t xml:space="preserve"> </w:t>
            </w:r>
            <w:r w:rsidR="00254C77" w:rsidRPr="00910F63">
              <w:rPr>
                <w:rFonts w:eastAsia="Times New Roman" w:cs="Times New Roman"/>
                <w:sz w:val="22"/>
                <w:szCs w:val="22"/>
                <w:lang w:eastAsia="fr-CA"/>
              </w:rPr>
              <w:t xml:space="preserve">retour possible dans l’OCF/la HGC ou </w:t>
            </w:r>
            <w:r w:rsidR="00695F47" w:rsidRPr="00910F63">
              <w:rPr>
                <w:rFonts w:eastAsia="Times New Roman" w:cs="Times New Roman"/>
                <w:sz w:val="22"/>
                <w:szCs w:val="22"/>
                <w:lang w:eastAsia="fr-CA"/>
              </w:rPr>
              <w:t xml:space="preserve">procéder à un test de dépistage </w:t>
            </w:r>
            <w:r w:rsidRPr="00910F63">
              <w:rPr>
                <w:rFonts w:eastAsia="Times New Roman" w:cs="Times New Roman"/>
                <w:sz w:val="22"/>
                <w:szCs w:val="22"/>
                <w:lang w:eastAsia="fr-CA"/>
              </w:rPr>
              <w:t xml:space="preserve">et s’isoler à la maison jusqu’à </w:t>
            </w:r>
            <w:r w:rsidR="00161A5F" w:rsidRPr="00910F63">
              <w:rPr>
                <w:rFonts w:eastAsia="Times New Roman" w:cs="Times New Roman"/>
                <w:sz w:val="22"/>
                <w:szCs w:val="22"/>
                <w:lang w:eastAsia="fr-CA"/>
              </w:rPr>
              <w:t>la réception d</w:t>
            </w:r>
            <w:r w:rsidRPr="00910F63">
              <w:rPr>
                <w:rFonts w:eastAsia="Times New Roman" w:cs="Times New Roman"/>
                <w:sz w:val="22"/>
                <w:szCs w:val="22"/>
                <w:lang w:eastAsia="fr-CA"/>
              </w:rPr>
              <w:t>es directives de la santé publique, etc.)</w:t>
            </w:r>
          </w:p>
        </w:tc>
      </w:tr>
      <w:tr w:rsidR="00B26270" w14:paraId="50BF73E4" w14:textId="77777777" w:rsidTr="00910F63">
        <w:tc>
          <w:tcPr>
            <w:tcW w:w="862" w:type="dxa"/>
          </w:tcPr>
          <w:p w14:paraId="637B3388" w14:textId="01B9F987" w:rsidR="00B26270" w:rsidRDefault="00B26270" w:rsidP="00DF5848">
            <w:pPr>
              <w:pStyle w:val="Paragraphedeliste"/>
              <w:ind w:left="0"/>
              <w:rPr>
                <w:rFonts w:eastAsia="Times New Roman" w:cs="Times New Roman"/>
                <w:lang w:eastAsia="fr-CA"/>
              </w:rPr>
            </w:pPr>
            <w:r>
              <w:rPr>
                <w:rFonts w:eastAsia="Times New Roman" w:cs="Times New Roman"/>
                <w:lang w:eastAsia="fr-CA"/>
              </w:rPr>
              <w:t>Enfant</w:t>
            </w:r>
          </w:p>
        </w:tc>
        <w:tc>
          <w:tcPr>
            <w:tcW w:w="8607" w:type="dxa"/>
          </w:tcPr>
          <w:p w14:paraId="2738F0D4" w14:textId="03A4EBF8" w:rsidR="00161A5F" w:rsidRPr="00910F63" w:rsidRDefault="00161A5F" w:rsidP="00910F63">
            <w:pPr>
              <w:pStyle w:val="Paragraphedeliste"/>
              <w:numPr>
                <w:ilvl w:val="0"/>
                <w:numId w:val="2"/>
              </w:numPr>
              <w:spacing w:before="100" w:after="100"/>
              <w:ind w:left="445"/>
              <w:contextualSpacing w:val="0"/>
              <w:jc w:val="both"/>
              <w:rPr>
                <w:rFonts w:eastAsia="Times New Roman" w:cs="Times New Roman"/>
                <w:b/>
                <w:bCs/>
                <w:sz w:val="23"/>
                <w:szCs w:val="23"/>
                <w:lang w:eastAsia="fr-CA"/>
              </w:rPr>
            </w:pPr>
            <w:r w:rsidRPr="00910F63">
              <w:rPr>
                <w:rFonts w:eastAsia="Times New Roman" w:cs="Times New Roman"/>
                <w:sz w:val="23"/>
                <w:szCs w:val="23"/>
                <w:lang w:eastAsia="fr-CA"/>
              </w:rPr>
              <w:t xml:space="preserve">Isolement automatique, si possible dans une pièce prévue à cet effet </w:t>
            </w:r>
          </w:p>
          <w:p w14:paraId="4DF388DF" w14:textId="41AD0F83" w:rsidR="00B26270" w:rsidRPr="00910F63" w:rsidRDefault="00B26270" w:rsidP="00910F63">
            <w:pPr>
              <w:pStyle w:val="Paragraphedeliste"/>
              <w:numPr>
                <w:ilvl w:val="0"/>
                <w:numId w:val="2"/>
              </w:numPr>
              <w:spacing w:before="100" w:after="100"/>
              <w:ind w:left="445"/>
              <w:contextualSpacing w:val="0"/>
              <w:jc w:val="both"/>
              <w:rPr>
                <w:rFonts w:eastAsia="Times New Roman" w:cs="Times New Roman"/>
                <w:sz w:val="23"/>
                <w:szCs w:val="23"/>
                <w:lang w:eastAsia="fr-CA"/>
              </w:rPr>
            </w:pPr>
            <w:r w:rsidRPr="00910F63">
              <w:rPr>
                <w:rFonts w:eastAsia="Times New Roman" w:cs="Times New Roman"/>
                <w:sz w:val="23"/>
                <w:szCs w:val="23"/>
                <w:lang w:eastAsia="fr-CA"/>
              </w:rPr>
              <w:t>contacter rapidement le ou les parent(s) en l’informant de la présence de symptômes et la nécessité de venir chercher l’enfant rapidement</w:t>
            </w:r>
          </w:p>
          <w:p w14:paraId="12D6AC08" w14:textId="77777777" w:rsidR="00B26270" w:rsidRPr="00910F63" w:rsidRDefault="00B26270" w:rsidP="00910F63">
            <w:pPr>
              <w:pStyle w:val="Paragraphedeliste"/>
              <w:numPr>
                <w:ilvl w:val="0"/>
                <w:numId w:val="2"/>
              </w:numPr>
              <w:spacing w:before="100" w:after="100"/>
              <w:ind w:left="445"/>
              <w:contextualSpacing w:val="0"/>
              <w:jc w:val="both"/>
              <w:rPr>
                <w:rFonts w:eastAsia="Times New Roman" w:cs="Times New Roman"/>
                <w:sz w:val="23"/>
                <w:szCs w:val="23"/>
                <w:lang w:eastAsia="fr-CA"/>
              </w:rPr>
            </w:pPr>
            <w:r w:rsidRPr="00910F63">
              <w:rPr>
                <w:rFonts w:eastAsia="Times New Roman" w:cs="Times New Roman"/>
                <w:b/>
                <w:bCs/>
                <w:sz w:val="23"/>
                <w:szCs w:val="23"/>
                <w:lang w:eastAsia="fr-CA"/>
              </w:rPr>
              <w:t>un seul membre du personnel</w:t>
            </w:r>
            <w:r w:rsidRPr="00910F63">
              <w:rPr>
                <w:rFonts w:eastAsia="Times New Roman" w:cs="Times New Roman"/>
                <w:sz w:val="23"/>
                <w:szCs w:val="23"/>
                <w:lang w:eastAsia="fr-CA"/>
              </w:rPr>
              <w:t xml:space="preserve"> s’occupe de l’enfant en attendant qu’un parent vienne le chercher. </w:t>
            </w:r>
          </w:p>
          <w:p w14:paraId="50925A4A" w14:textId="4E5C6406" w:rsidR="00B26270" w:rsidRPr="00910F63" w:rsidRDefault="00B26270" w:rsidP="00910F63">
            <w:pPr>
              <w:spacing w:before="100" w:after="100"/>
              <w:jc w:val="both"/>
              <w:rPr>
                <w:rFonts w:eastAsia="Times New Roman" w:cs="Times New Roman"/>
                <w:sz w:val="23"/>
                <w:szCs w:val="23"/>
                <w:lang w:eastAsia="fr-CA"/>
              </w:rPr>
            </w:pPr>
            <w:r w:rsidRPr="00910F63">
              <w:rPr>
                <w:rFonts w:eastAsia="Times New Roman" w:cs="Times New Roman"/>
                <w:sz w:val="23"/>
                <w:szCs w:val="23"/>
                <w:lang w:eastAsia="fr-CA"/>
              </w:rPr>
              <w:t>Inviter le parent à :</w:t>
            </w:r>
          </w:p>
          <w:p w14:paraId="1DECA925" w14:textId="77777777" w:rsidR="00695F47" w:rsidRPr="00910F63" w:rsidRDefault="00695F47" w:rsidP="00910F63">
            <w:pPr>
              <w:pStyle w:val="Paragraphedeliste"/>
              <w:numPr>
                <w:ilvl w:val="0"/>
                <w:numId w:val="2"/>
              </w:numPr>
              <w:spacing w:before="100" w:after="100"/>
              <w:ind w:left="445"/>
              <w:contextualSpacing w:val="0"/>
              <w:jc w:val="both"/>
              <w:rPr>
                <w:rFonts w:eastAsia="Times New Roman" w:cs="Times New Roman"/>
                <w:sz w:val="23"/>
                <w:szCs w:val="23"/>
                <w:lang w:eastAsia="fr-CA"/>
              </w:rPr>
            </w:pPr>
            <w:r w:rsidRPr="00910F63">
              <w:rPr>
                <w:rFonts w:eastAsia="Times New Roman" w:cs="Times New Roman"/>
                <w:sz w:val="23"/>
                <w:szCs w:val="23"/>
                <w:lang w:eastAsia="fr-CA"/>
              </w:rPr>
              <w:t>demeurer à la maison et éviter les contacts avec d’autres personnes</w:t>
            </w:r>
          </w:p>
          <w:p w14:paraId="199EA93E" w14:textId="3333002D" w:rsidR="00B26270" w:rsidRPr="00910F63" w:rsidRDefault="00254C77" w:rsidP="00910F63">
            <w:pPr>
              <w:pStyle w:val="Paragraphedeliste"/>
              <w:numPr>
                <w:ilvl w:val="0"/>
                <w:numId w:val="2"/>
              </w:numPr>
              <w:spacing w:before="100" w:after="100"/>
              <w:ind w:left="445"/>
              <w:contextualSpacing w:val="0"/>
              <w:jc w:val="both"/>
              <w:rPr>
                <w:rFonts w:eastAsia="Times New Roman" w:cs="Times New Roman"/>
                <w:sz w:val="23"/>
                <w:szCs w:val="23"/>
                <w:lang w:eastAsia="fr-CA"/>
              </w:rPr>
            </w:pPr>
            <w:r w:rsidRPr="00910F63">
              <w:rPr>
                <w:rFonts w:eastAsia="Times New Roman" w:cs="Times New Roman"/>
                <w:sz w:val="23"/>
                <w:szCs w:val="23"/>
                <w:lang w:eastAsia="fr-CA"/>
              </w:rPr>
              <w:t xml:space="preserve">utiliser l’outil d’évaluation sur Québec.ca/decisioncovid19 et contacter le </w:t>
            </w:r>
            <w:r w:rsidRPr="00910F63">
              <w:rPr>
                <w:rFonts w:eastAsia="Times New Roman" w:cs="Times New Roman"/>
                <w:b/>
                <w:bCs/>
                <w:sz w:val="23"/>
                <w:szCs w:val="23"/>
                <w:lang w:eastAsia="fr-CA"/>
              </w:rPr>
              <w:t>1 877 644-4545</w:t>
            </w:r>
            <w:r w:rsidRPr="00910F63">
              <w:rPr>
                <w:rFonts w:eastAsia="Times New Roman" w:cs="Times New Roman"/>
                <w:sz w:val="23"/>
                <w:szCs w:val="23"/>
                <w:lang w:eastAsia="fr-CA"/>
              </w:rPr>
              <w:t xml:space="preserve"> dans les plus brefs délais </w:t>
            </w:r>
            <w:r w:rsidR="00B26270" w:rsidRPr="00910F63">
              <w:rPr>
                <w:rFonts w:eastAsia="Times New Roman" w:cs="Times New Roman"/>
                <w:sz w:val="23"/>
                <w:szCs w:val="23"/>
                <w:lang w:eastAsia="fr-CA"/>
              </w:rPr>
              <w:t>pour obtenir des directives spécifiques à sa situation</w:t>
            </w:r>
          </w:p>
          <w:p w14:paraId="59E821E4" w14:textId="77777777" w:rsidR="00D04655" w:rsidRPr="00910F63" w:rsidRDefault="00B26270" w:rsidP="00910F63">
            <w:pPr>
              <w:pStyle w:val="Paragraphedeliste"/>
              <w:numPr>
                <w:ilvl w:val="0"/>
                <w:numId w:val="1"/>
              </w:numPr>
              <w:spacing w:before="100"/>
              <w:ind w:left="442" w:hanging="357"/>
              <w:contextualSpacing w:val="0"/>
              <w:jc w:val="both"/>
              <w:rPr>
                <w:rFonts w:eastAsia="Times New Roman" w:cs="Times New Roman"/>
                <w:sz w:val="23"/>
                <w:szCs w:val="23"/>
                <w:lang w:eastAsia="fr-CA"/>
              </w:rPr>
            </w:pPr>
            <w:r w:rsidRPr="00910F63">
              <w:rPr>
                <w:rFonts w:eastAsia="Times New Roman" w:cs="Times New Roman"/>
                <w:sz w:val="23"/>
                <w:szCs w:val="23"/>
                <w:lang w:eastAsia="fr-CA"/>
              </w:rPr>
              <w:t>suivre les directives qui lui sont données par la santé publique</w:t>
            </w:r>
          </w:p>
          <w:p w14:paraId="0874CB77" w14:textId="0AFAAA45" w:rsidR="00B26270" w:rsidRPr="00910F63" w:rsidRDefault="00161A5F" w:rsidP="00910F63">
            <w:pPr>
              <w:pStyle w:val="Paragraphedeliste"/>
              <w:spacing w:before="100" w:after="100"/>
              <w:ind w:left="445"/>
              <w:contextualSpacing w:val="0"/>
              <w:jc w:val="both"/>
              <w:rPr>
                <w:rFonts w:eastAsia="Times New Roman" w:cs="Times New Roman"/>
                <w:sz w:val="22"/>
                <w:szCs w:val="22"/>
                <w:lang w:eastAsia="fr-CA"/>
              </w:rPr>
            </w:pPr>
            <w:r w:rsidRPr="00910F63">
              <w:rPr>
                <w:rFonts w:eastAsia="Times New Roman" w:cs="Times New Roman"/>
                <w:sz w:val="22"/>
                <w:szCs w:val="22"/>
                <w:lang w:eastAsia="fr-CA"/>
              </w:rPr>
              <w:lastRenderedPageBreak/>
              <w:t>(par exemple, surveiller les symptômes de l’enfant pendant 24h et réévaluer leur évolution, retour possible dans l’OCF/la HGC ou procéder à un test de dépistage et s’isoler à la maison jusqu’à la réception des directives de la santé publique, etc.)</w:t>
            </w:r>
          </w:p>
        </w:tc>
      </w:tr>
      <w:tr w:rsidR="00161A5F" w14:paraId="24A85615" w14:textId="77777777" w:rsidTr="00910F63">
        <w:tc>
          <w:tcPr>
            <w:tcW w:w="862" w:type="dxa"/>
          </w:tcPr>
          <w:p w14:paraId="03B1C69A" w14:textId="743FA24E" w:rsidR="00161A5F" w:rsidRDefault="00161A5F" w:rsidP="00DF5848">
            <w:pPr>
              <w:pStyle w:val="Paragraphedeliste"/>
              <w:ind w:left="0"/>
              <w:rPr>
                <w:rFonts w:eastAsia="Times New Roman" w:cs="Times New Roman"/>
                <w:lang w:eastAsia="fr-CA"/>
              </w:rPr>
            </w:pPr>
            <w:r>
              <w:rPr>
                <w:rFonts w:eastAsia="Times New Roman" w:cs="Times New Roman"/>
                <w:lang w:eastAsia="fr-CA"/>
              </w:rPr>
              <w:lastRenderedPageBreak/>
              <w:t>OCF</w:t>
            </w:r>
          </w:p>
        </w:tc>
        <w:tc>
          <w:tcPr>
            <w:tcW w:w="8607" w:type="dxa"/>
          </w:tcPr>
          <w:p w14:paraId="31E998D7" w14:textId="6C3CF989" w:rsidR="00161A5F" w:rsidRPr="00910F63" w:rsidRDefault="00161A5F" w:rsidP="00910F63">
            <w:pPr>
              <w:pStyle w:val="Paragraphedeliste"/>
              <w:numPr>
                <w:ilvl w:val="0"/>
                <w:numId w:val="2"/>
              </w:numPr>
              <w:spacing w:before="100" w:after="100"/>
              <w:ind w:left="445"/>
              <w:contextualSpacing w:val="0"/>
              <w:jc w:val="both"/>
              <w:rPr>
                <w:rFonts w:eastAsia="Times New Roman" w:cs="Times New Roman"/>
                <w:sz w:val="23"/>
                <w:szCs w:val="23"/>
                <w:lang w:eastAsia="fr-CA"/>
              </w:rPr>
            </w:pPr>
            <w:r w:rsidRPr="00910F63">
              <w:rPr>
                <w:rFonts w:eastAsia="Times New Roman" w:cs="Times New Roman"/>
                <w:sz w:val="23"/>
                <w:szCs w:val="23"/>
                <w:lang w:eastAsia="fr-CA"/>
              </w:rPr>
              <w:t>Prévoir une pièce prévue pour l’isolement des personnes dans l’organisme, qui pourra être ventilée, nettoyée et désinfectée par la suite</w:t>
            </w:r>
          </w:p>
          <w:p w14:paraId="0F829CCE" w14:textId="705CD437" w:rsidR="00161A5F" w:rsidRPr="00910F63" w:rsidRDefault="00161A5F" w:rsidP="00910F63">
            <w:pPr>
              <w:pStyle w:val="Paragraphedeliste"/>
              <w:numPr>
                <w:ilvl w:val="0"/>
                <w:numId w:val="2"/>
              </w:numPr>
              <w:spacing w:before="100" w:after="100"/>
              <w:ind w:left="445"/>
              <w:contextualSpacing w:val="0"/>
              <w:jc w:val="both"/>
              <w:rPr>
                <w:rFonts w:eastAsia="Times New Roman" w:cs="Times New Roman"/>
                <w:sz w:val="23"/>
                <w:szCs w:val="23"/>
                <w:lang w:eastAsia="fr-CA"/>
              </w:rPr>
            </w:pPr>
            <w:r w:rsidRPr="00910F63">
              <w:rPr>
                <w:rFonts w:eastAsia="Times New Roman" w:cs="Times New Roman"/>
                <w:sz w:val="23"/>
                <w:szCs w:val="23"/>
                <w:lang w:eastAsia="fr-CA"/>
              </w:rPr>
              <w:t>Une trousse d’urgence comprenant de l’équipement de protection individuelle (masques, lunettes ou visières, gants, survêtement ou solution désinfectante pour la personne présentant des symptômes et le membre du personnel s’occupant de celle-ci) devra se retrouver dans cette pièce</w:t>
            </w:r>
          </w:p>
          <w:p w14:paraId="561CA9BB" w14:textId="04E5DA96" w:rsidR="00161A5F" w:rsidRPr="00910F63" w:rsidRDefault="00161A5F" w:rsidP="00910F63">
            <w:pPr>
              <w:pStyle w:val="Paragraphedeliste"/>
              <w:numPr>
                <w:ilvl w:val="0"/>
                <w:numId w:val="2"/>
              </w:numPr>
              <w:spacing w:before="100" w:after="100"/>
              <w:ind w:left="445"/>
              <w:contextualSpacing w:val="0"/>
              <w:jc w:val="both"/>
              <w:rPr>
                <w:rFonts w:eastAsia="Times New Roman" w:cs="Times New Roman"/>
                <w:sz w:val="23"/>
                <w:szCs w:val="23"/>
                <w:lang w:eastAsia="fr-CA"/>
              </w:rPr>
            </w:pPr>
            <w:r w:rsidRPr="00910F63">
              <w:rPr>
                <w:rFonts w:eastAsia="Times New Roman" w:cs="Times New Roman"/>
                <w:sz w:val="23"/>
                <w:szCs w:val="23"/>
                <w:lang w:eastAsia="fr-CA"/>
              </w:rPr>
              <w:t>Ventiler, nettoyer et désinfecter les pièces dans lesquelles le parent, l’enfant ou la personne employée présentant des symptômes a circulé</w:t>
            </w:r>
          </w:p>
        </w:tc>
      </w:tr>
    </w:tbl>
    <w:p w14:paraId="3FD07439" w14:textId="5B18F750" w:rsidR="00E57960" w:rsidRDefault="00E57960" w:rsidP="00DF5848">
      <w:pPr>
        <w:pStyle w:val="Paragraphedeliste"/>
        <w:ind w:left="2340"/>
        <w:rPr>
          <w:rFonts w:eastAsia="Times New Roman" w:cs="Times New Roman"/>
          <w:lang w:eastAsia="fr-CA"/>
        </w:rPr>
      </w:pPr>
    </w:p>
    <w:p w14:paraId="65326B72" w14:textId="47644358" w:rsidR="006B7194" w:rsidRPr="00910F63" w:rsidRDefault="006B7194" w:rsidP="00A73746">
      <w:pPr>
        <w:pStyle w:val="Paragraphedeliste"/>
        <w:numPr>
          <w:ilvl w:val="0"/>
          <w:numId w:val="3"/>
        </w:numPr>
        <w:jc w:val="both"/>
        <w:rPr>
          <w:rFonts w:eastAsia="Times New Roman" w:cs="Times New Roman"/>
          <w:b/>
          <w:bCs/>
          <w:color w:val="005A9C"/>
          <w:sz w:val="28"/>
          <w:szCs w:val="28"/>
          <w:lang w:eastAsia="fr-CA"/>
        </w:rPr>
      </w:pPr>
      <w:r w:rsidRPr="00910F63">
        <w:rPr>
          <w:rFonts w:eastAsia="Times New Roman" w:cs="Times New Roman"/>
          <w:color w:val="005A9C"/>
          <w:sz w:val="28"/>
          <w:szCs w:val="28"/>
          <w:lang w:eastAsia="fr-CA"/>
        </w:rPr>
        <w:t>Si un parent, un enfant dans un groupe ou une personne employée de l’OCF ou de la HGC</w:t>
      </w:r>
      <w:r w:rsidRPr="00910F63">
        <w:rPr>
          <w:rFonts w:eastAsia="Times New Roman" w:cs="Times New Roman"/>
          <w:b/>
          <w:bCs/>
          <w:color w:val="005A9C"/>
          <w:sz w:val="28"/>
          <w:szCs w:val="28"/>
          <w:lang w:eastAsia="fr-CA"/>
        </w:rPr>
        <w:t xml:space="preserve"> obtient un résultat positif à un test de COVID-19</w:t>
      </w:r>
      <w:r w:rsidRPr="00910F63">
        <w:rPr>
          <w:rFonts w:eastAsia="Times New Roman" w:cs="Times New Roman"/>
          <w:color w:val="005A9C"/>
          <w:sz w:val="28"/>
          <w:szCs w:val="28"/>
          <w:lang w:eastAsia="fr-CA"/>
        </w:rPr>
        <w:t xml:space="preserve"> : </w:t>
      </w:r>
    </w:p>
    <w:p w14:paraId="6C7866A6" w14:textId="77777777" w:rsidR="00695F47" w:rsidRPr="00910F63" w:rsidRDefault="00695F47" w:rsidP="00695F47">
      <w:pPr>
        <w:pStyle w:val="Paragraphedeliste"/>
        <w:ind w:left="360"/>
        <w:jc w:val="both"/>
        <w:rPr>
          <w:rFonts w:eastAsia="Times New Roman" w:cs="Times New Roman"/>
          <w:b/>
          <w:bCs/>
          <w:sz w:val="15"/>
          <w:szCs w:val="15"/>
          <w:lang w:eastAsia="fr-CA"/>
        </w:rPr>
      </w:pPr>
    </w:p>
    <w:p w14:paraId="1B29C785" w14:textId="3E5EEDAE" w:rsidR="006B7194" w:rsidRPr="00910F63" w:rsidRDefault="00161A5F" w:rsidP="00A73746">
      <w:pPr>
        <w:pStyle w:val="Paragraphedeliste"/>
        <w:numPr>
          <w:ilvl w:val="1"/>
          <w:numId w:val="3"/>
        </w:numPr>
        <w:jc w:val="both"/>
        <w:rPr>
          <w:rFonts w:eastAsia="Times New Roman" w:cs="Times New Roman"/>
          <w:b/>
          <w:bCs/>
          <w:lang w:eastAsia="fr-CA"/>
        </w:rPr>
      </w:pPr>
      <w:r w:rsidRPr="00910F63">
        <w:rPr>
          <w:rFonts w:eastAsia="Times New Roman" w:cs="Times New Roman"/>
          <w:lang w:eastAsia="fr-CA"/>
        </w:rPr>
        <w:t>Ce sont l</w:t>
      </w:r>
      <w:r w:rsidR="006B7194" w:rsidRPr="00910F63">
        <w:rPr>
          <w:rFonts w:eastAsia="Times New Roman" w:cs="Times New Roman"/>
          <w:lang w:eastAsia="fr-CA"/>
        </w:rPr>
        <w:t xml:space="preserve">es responsables régionaux de santé publique </w:t>
      </w:r>
      <w:r w:rsidRPr="00910F63">
        <w:rPr>
          <w:rFonts w:eastAsia="Times New Roman" w:cs="Times New Roman"/>
          <w:lang w:eastAsia="fr-CA"/>
        </w:rPr>
        <w:t xml:space="preserve">qui </w:t>
      </w:r>
      <w:r w:rsidR="006B7194" w:rsidRPr="00910F63">
        <w:rPr>
          <w:rFonts w:eastAsia="Times New Roman" w:cs="Times New Roman"/>
          <w:lang w:eastAsia="fr-CA"/>
        </w:rPr>
        <w:t xml:space="preserve">contacteront l’OCF ou la HGC pour identifier </w:t>
      </w:r>
      <w:r w:rsidR="00DC133F" w:rsidRPr="00910F63">
        <w:rPr>
          <w:rFonts w:eastAsia="Times New Roman" w:cs="Times New Roman"/>
          <w:lang w:eastAsia="fr-CA"/>
        </w:rPr>
        <w:t xml:space="preserve">et retracer </w:t>
      </w:r>
      <w:r w:rsidR="006B7194" w:rsidRPr="00910F63">
        <w:rPr>
          <w:rFonts w:eastAsia="Times New Roman" w:cs="Times New Roman"/>
          <w:lang w:eastAsia="fr-CA"/>
        </w:rPr>
        <w:t>les contacts à partir du registre des présences</w:t>
      </w:r>
      <w:r w:rsidR="00DC133F" w:rsidRPr="00910F63">
        <w:rPr>
          <w:rFonts w:eastAsia="Times New Roman" w:cs="Times New Roman"/>
          <w:lang w:eastAsia="fr-CA"/>
        </w:rPr>
        <w:t xml:space="preserve"> de l’OCF ou de la HGC.</w:t>
      </w:r>
    </w:p>
    <w:p w14:paraId="75812203" w14:textId="694D20E7" w:rsidR="00DC133F" w:rsidRPr="00910F63" w:rsidRDefault="00DC133F" w:rsidP="00DC133F">
      <w:pPr>
        <w:pStyle w:val="Paragraphedeliste"/>
        <w:numPr>
          <w:ilvl w:val="1"/>
          <w:numId w:val="1"/>
        </w:numPr>
        <w:jc w:val="both"/>
        <w:rPr>
          <w:rFonts w:eastAsia="Times New Roman" w:cs="Times New Roman"/>
          <w:lang w:eastAsia="fr-CA"/>
        </w:rPr>
      </w:pPr>
      <w:r w:rsidRPr="00910F63">
        <w:rPr>
          <w:rFonts w:eastAsia="Times New Roman" w:cs="Times New Roman"/>
          <w:lang w:eastAsia="fr-CA"/>
        </w:rPr>
        <w:t xml:space="preserve">Les personnes considérées à risque modéré ou élevé seront contactées par les responsables régionaux de la santé publique qui leur demanderont de se retirer </w:t>
      </w:r>
      <w:r w:rsidR="00161A5F" w:rsidRPr="00910F63">
        <w:rPr>
          <w:rFonts w:eastAsia="Times New Roman" w:cs="Times New Roman"/>
          <w:lang w:eastAsia="fr-CA"/>
        </w:rPr>
        <w:t>des activités</w:t>
      </w:r>
      <w:r w:rsidRPr="00910F63">
        <w:rPr>
          <w:rFonts w:eastAsia="Times New Roman" w:cs="Times New Roman"/>
          <w:lang w:eastAsia="fr-CA"/>
        </w:rPr>
        <w:t xml:space="preserve"> et de procéder à un test de dépistage de la COVID-19;</w:t>
      </w:r>
    </w:p>
    <w:p w14:paraId="3D17C22A" w14:textId="2CE63134" w:rsidR="00DC133F" w:rsidRPr="00910F63" w:rsidRDefault="00DC133F" w:rsidP="00DC133F">
      <w:pPr>
        <w:pStyle w:val="Paragraphedeliste"/>
        <w:numPr>
          <w:ilvl w:val="1"/>
          <w:numId w:val="1"/>
        </w:numPr>
        <w:jc w:val="both"/>
        <w:rPr>
          <w:rFonts w:eastAsia="Times New Roman" w:cs="Times New Roman"/>
          <w:lang w:eastAsia="fr-CA"/>
        </w:rPr>
      </w:pPr>
      <w:r w:rsidRPr="00910F63">
        <w:rPr>
          <w:rFonts w:eastAsia="Times New Roman" w:cs="Times New Roman"/>
          <w:lang w:eastAsia="fr-CA"/>
        </w:rPr>
        <w:t xml:space="preserve">L’OCF ou la HGC pourra transmettre une </w:t>
      </w:r>
      <w:r w:rsidRPr="00910F63">
        <w:rPr>
          <w:rFonts w:eastAsia="Times New Roman" w:cs="Times New Roman"/>
          <w:color w:val="005A9C"/>
          <w:lang w:eastAsia="fr-CA"/>
        </w:rPr>
        <w:t xml:space="preserve">lettre </w:t>
      </w:r>
      <w:r w:rsidR="00161A5F" w:rsidRPr="00910F63">
        <w:rPr>
          <w:rFonts w:eastAsia="Times New Roman" w:cs="Times New Roman"/>
          <w:color w:val="005A9C"/>
          <w:lang w:eastAsia="fr-CA"/>
        </w:rPr>
        <w:t xml:space="preserve">ou un courriel </w:t>
      </w:r>
      <w:r w:rsidRPr="00910F63">
        <w:rPr>
          <w:rFonts w:eastAsia="Times New Roman" w:cs="Times New Roman"/>
          <w:color w:val="005A9C"/>
          <w:lang w:eastAsia="fr-CA"/>
        </w:rPr>
        <w:t>aux contacts à risque faible</w:t>
      </w:r>
      <w:r w:rsidRPr="00910F63">
        <w:rPr>
          <w:rStyle w:val="Appelnotedebasdep"/>
          <w:rFonts w:eastAsia="Times New Roman" w:cs="Times New Roman"/>
          <w:color w:val="005A9C"/>
          <w:lang w:eastAsia="fr-CA"/>
        </w:rPr>
        <w:footnoteReference w:id="3"/>
      </w:r>
      <w:r w:rsidRPr="00910F63">
        <w:rPr>
          <w:rFonts w:eastAsia="Times New Roman" w:cs="Times New Roman"/>
          <w:lang w:eastAsia="fr-CA"/>
        </w:rPr>
        <w:t xml:space="preserve">. </w:t>
      </w:r>
      <w:r w:rsidR="00161A5F" w:rsidRPr="00910F63">
        <w:rPr>
          <w:rFonts w:eastAsia="Times New Roman" w:cs="Times New Roman"/>
          <w:lang w:eastAsia="fr-CA"/>
        </w:rPr>
        <w:t>Ces derniers</w:t>
      </w:r>
      <w:r w:rsidRPr="00910F63">
        <w:rPr>
          <w:rFonts w:eastAsia="Times New Roman" w:cs="Times New Roman"/>
          <w:lang w:eastAsia="fr-CA"/>
        </w:rPr>
        <w:t xml:space="preserve"> pourront continuer de fréquenter l’OCF ou la HGC et devront surveiller les symptômes pendant 14 jours. </w:t>
      </w:r>
    </w:p>
    <w:p w14:paraId="3816EF8B" w14:textId="77777777" w:rsidR="007D2F17" w:rsidRDefault="007D2F17" w:rsidP="00DF5848">
      <w:pPr>
        <w:rPr>
          <w:rFonts w:eastAsia="Times New Roman" w:cs="Times New Roman"/>
          <w:lang w:eastAsia="fr-CA"/>
        </w:rPr>
      </w:pPr>
    </w:p>
    <w:p w14:paraId="0467CE60" w14:textId="4515F9FE" w:rsidR="00254C77" w:rsidRPr="00910F63" w:rsidRDefault="006F7346" w:rsidP="00A73746">
      <w:pPr>
        <w:pStyle w:val="Paragraphedeliste"/>
        <w:numPr>
          <w:ilvl w:val="0"/>
          <w:numId w:val="3"/>
        </w:numPr>
        <w:jc w:val="both"/>
        <w:rPr>
          <w:rFonts w:eastAsia="Times New Roman" w:cs="Times New Roman"/>
          <w:color w:val="005A9C"/>
          <w:sz w:val="28"/>
          <w:szCs w:val="28"/>
          <w:lang w:eastAsia="fr-CA"/>
        </w:rPr>
      </w:pPr>
      <w:r w:rsidRPr="00910F63">
        <w:rPr>
          <w:rFonts w:eastAsia="Times New Roman" w:cs="Times New Roman"/>
          <w:color w:val="005A9C"/>
          <w:sz w:val="28"/>
          <w:szCs w:val="28"/>
          <w:lang w:eastAsia="fr-CA"/>
        </w:rPr>
        <w:t xml:space="preserve">S’il y a </w:t>
      </w:r>
      <w:r w:rsidRPr="00910F63">
        <w:rPr>
          <w:rFonts w:eastAsia="Times New Roman" w:cs="Times New Roman"/>
          <w:b/>
          <w:bCs/>
          <w:color w:val="005A9C"/>
          <w:sz w:val="28"/>
          <w:szCs w:val="28"/>
          <w:lang w:eastAsia="fr-CA"/>
        </w:rPr>
        <w:t>plusieurs cas de COVID-19</w:t>
      </w:r>
      <w:r w:rsidRPr="00910F63">
        <w:rPr>
          <w:rFonts w:eastAsia="Times New Roman" w:cs="Times New Roman"/>
          <w:color w:val="005A9C"/>
          <w:sz w:val="28"/>
          <w:szCs w:val="28"/>
          <w:lang w:eastAsia="fr-CA"/>
        </w:rPr>
        <w:t xml:space="preserve"> dans un même groupe ou si l’</w:t>
      </w:r>
      <w:r w:rsidRPr="00910F63">
        <w:rPr>
          <w:rFonts w:eastAsia="Times New Roman" w:cs="Times New Roman"/>
          <w:b/>
          <w:bCs/>
          <w:color w:val="005A9C"/>
          <w:sz w:val="28"/>
          <w:szCs w:val="28"/>
          <w:lang w:eastAsia="fr-CA"/>
        </w:rPr>
        <w:t>éclosion</w:t>
      </w:r>
      <w:r w:rsidRPr="00910F63">
        <w:rPr>
          <w:rFonts w:eastAsia="Times New Roman" w:cs="Times New Roman"/>
          <w:color w:val="005A9C"/>
          <w:sz w:val="28"/>
          <w:szCs w:val="28"/>
          <w:lang w:eastAsia="fr-CA"/>
        </w:rPr>
        <w:t xml:space="preserve"> concerne plusieurs groupes</w:t>
      </w:r>
      <w:r w:rsidR="00254C77" w:rsidRPr="00910F63">
        <w:rPr>
          <w:rFonts w:eastAsia="Times New Roman" w:cs="Times New Roman"/>
          <w:color w:val="005A9C"/>
          <w:sz w:val="28"/>
          <w:szCs w:val="28"/>
          <w:lang w:eastAsia="fr-CA"/>
        </w:rPr>
        <w:t xml:space="preserve"> dans l’OCF ou la HGC</w:t>
      </w:r>
      <w:r w:rsidRPr="00910F63">
        <w:rPr>
          <w:rFonts w:eastAsia="Times New Roman" w:cs="Times New Roman"/>
          <w:color w:val="005A9C"/>
          <w:sz w:val="28"/>
          <w:szCs w:val="28"/>
          <w:lang w:eastAsia="fr-CA"/>
        </w:rPr>
        <w:t> :</w:t>
      </w:r>
    </w:p>
    <w:p w14:paraId="77244E53" w14:textId="77777777" w:rsidR="00254C77" w:rsidRPr="00910F63" w:rsidRDefault="00254C77" w:rsidP="00254C77">
      <w:pPr>
        <w:pStyle w:val="Paragraphedeliste"/>
        <w:ind w:left="360"/>
        <w:jc w:val="both"/>
        <w:rPr>
          <w:rFonts w:eastAsia="Times New Roman" w:cs="Times New Roman"/>
          <w:sz w:val="15"/>
          <w:szCs w:val="15"/>
          <w:lang w:eastAsia="fr-CA"/>
        </w:rPr>
      </w:pPr>
    </w:p>
    <w:p w14:paraId="632B500B" w14:textId="18C84D5F" w:rsidR="00254C77" w:rsidRPr="00910F63" w:rsidRDefault="006274B5" w:rsidP="00A73746">
      <w:pPr>
        <w:pStyle w:val="Paragraphedeliste"/>
        <w:numPr>
          <w:ilvl w:val="1"/>
          <w:numId w:val="3"/>
        </w:numPr>
        <w:jc w:val="both"/>
        <w:rPr>
          <w:rFonts w:eastAsia="Times New Roman" w:cs="Times New Roman"/>
          <w:lang w:eastAsia="fr-CA"/>
        </w:rPr>
      </w:pPr>
      <w:r w:rsidRPr="00910F63">
        <w:rPr>
          <w:rFonts w:eastAsia="Times New Roman" w:cs="Times New Roman"/>
          <w:lang w:eastAsia="fr-CA"/>
        </w:rPr>
        <w:t>L</w:t>
      </w:r>
      <w:r w:rsidR="00254C77" w:rsidRPr="00910F63">
        <w:rPr>
          <w:rFonts w:eastAsia="Times New Roman" w:cs="Times New Roman"/>
          <w:lang w:eastAsia="fr-CA"/>
        </w:rPr>
        <w:t>’organisme doit contacter le 1 877 644-4545 dans les plus brefs délais afin d’informer la santé publique d</w:t>
      </w:r>
      <w:r w:rsidRPr="00910F63">
        <w:rPr>
          <w:rFonts w:eastAsia="Times New Roman" w:cs="Times New Roman"/>
          <w:lang w:eastAsia="fr-CA"/>
        </w:rPr>
        <w:t>’une</w:t>
      </w:r>
      <w:r w:rsidR="00254C77" w:rsidRPr="00910F63">
        <w:rPr>
          <w:rFonts w:eastAsia="Times New Roman" w:cs="Times New Roman"/>
          <w:lang w:eastAsia="fr-CA"/>
        </w:rPr>
        <w:t xml:space="preserve"> situation</w:t>
      </w:r>
      <w:r w:rsidRPr="00910F63">
        <w:rPr>
          <w:rFonts w:eastAsia="Times New Roman" w:cs="Times New Roman"/>
          <w:lang w:eastAsia="fr-CA"/>
        </w:rPr>
        <w:t xml:space="preserve"> où plusieurs cas sont décelés parmi les familles ou le personnel de l’OCF ou de la HGC</w:t>
      </w:r>
      <w:r w:rsidR="00EC25BB" w:rsidRPr="00910F63">
        <w:rPr>
          <w:rFonts w:eastAsia="Times New Roman" w:cs="Times New Roman"/>
          <w:lang w:eastAsia="fr-CA"/>
        </w:rPr>
        <w:t>.</w:t>
      </w:r>
    </w:p>
    <w:p w14:paraId="0B7FBA00" w14:textId="1CFAD06B" w:rsidR="00186A41" w:rsidRPr="00910F63" w:rsidRDefault="00186A41" w:rsidP="00910F63">
      <w:pPr>
        <w:pStyle w:val="Paragraphedeliste"/>
        <w:ind w:left="360"/>
        <w:jc w:val="both"/>
        <w:rPr>
          <w:rFonts w:eastAsia="Times New Roman" w:cs="Times New Roman"/>
          <w:sz w:val="15"/>
          <w:szCs w:val="15"/>
          <w:lang w:eastAsia="fr-CA"/>
        </w:rPr>
      </w:pPr>
    </w:p>
    <w:p w14:paraId="7A6F9CF8" w14:textId="5E44FB43" w:rsidR="00910F63" w:rsidRPr="00910F63" w:rsidRDefault="00910F63" w:rsidP="00910F63">
      <w:pPr>
        <w:pStyle w:val="Paragraphedeliste"/>
        <w:ind w:left="360"/>
        <w:jc w:val="both"/>
        <w:rPr>
          <w:rFonts w:eastAsia="Times New Roman" w:cs="Times New Roman"/>
          <w:lang w:eastAsia="fr-CA"/>
        </w:rPr>
      </w:pPr>
      <w:r w:rsidRPr="00910F63">
        <w:rPr>
          <w:rFonts w:eastAsia="Times New Roman" w:cs="Times New Roman"/>
          <w:b/>
          <w:bCs/>
          <w:color w:val="FF0000"/>
          <w:lang w:eastAsia="fr-CA"/>
        </w:rPr>
        <w:t>Nouvelle information</w:t>
      </w:r>
      <w:r w:rsidRPr="00910F63">
        <w:rPr>
          <w:rFonts w:eastAsia="Times New Roman" w:cs="Times New Roman"/>
          <w:color w:val="FF0000"/>
          <w:lang w:eastAsia="fr-CA"/>
        </w:rPr>
        <w:t xml:space="preserve"> : </w:t>
      </w:r>
      <w:r w:rsidRPr="00910F63">
        <w:rPr>
          <w:rFonts w:eastAsia="Times New Roman" w:cs="Times New Roman"/>
          <w:lang w:eastAsia="fr-CA"/>
        </w:rPr>
        <w:t xml:space="preserve">la Direction de la santé publique (DPS) reçoit actuellement un nombre élevé de demandes et des </w:t>
      </w:r>
      <w:r w:rsidRPr="00910F63">
        <w:rPr>
          <w:rFonts w:eastAsia="Times New Roman" w:cs="Times New Roman"/>
          <w:b/>
          <w:bCs/>
          <w:color w:val="FF0000"/>
          <w:lang w:eastAsia="fr-CA"/>
        </w:rPr>
        <w:t xml:space="preserve">DÉLAIS DE PLUS DE 48H </w:t>
      </w:r>
      <w:r w:rsidRPr="00910F63">
        <w:rPr>
          <w:rFonts w:eastAsia="Times New Roman" w:cs="Times New Roman"/>
          <w:lang w:eastAsia="fr-CA"/>
        </w:rPr>
        <w:t>pour contacter l’organisme sont possible</w:t>
      </w:r>
      <w:r>
        <w:rPr>
          <w:rFonts w:eastAsia="Times New Roman" w:cs="Times New Roman"/>
          <w:lang w:eastAsia="fr-CA"/>
        </w:rPr>
        <w:t>s</w:t>
      </w:r>
      <w:r w:rsidRPr="00910F63">
        <w:rPr>
          <w:rFonts w:eastAsia="Times New Roman" w:cs="Times New Roman"/>
          <w:lang w:eastAsia="fr-CA"/>
        </w:rPr>
        <w:t xml:space="preserve">. </w:t>
      </w:r>
    </w:p>
    <w:p w14:paraId="5B80262A" w14:textId="77777777" w:rsidR="00910F63" w:rsidRPr="00910F63" w:rsidRDefault="00910F63" w:rsidP="00910F63">
      <w:pPr>
        <w:pStyle w:val="Paragraphedeliste"/>
        <w:ind w:left="360"/>
        <w:jc w:val="both"/>
        <w:rPr>
          <w:rFonts w:eastAsia="Times New Roman" w:cs="Times New Roman"/>
          <w:sz w:val="10"/>
          <w:szCs w:val="10"/>
          <w:lang w:eastAsia="fr-CA"/>
        </w:rPr>
      </w:pPr>
    </w:p>
    <w:p w14:paraId="5D1A4F6B" w14:textId="5BF624DA" w:rsidR="00910F63" w:rsidRPr="00910F63" w:rsidRDefault="00910F63" w:rsidP="00910F63">
      <w:pPr>
        <w:pStyle w:val="Paragraphedeliste"/>
        <w:ind w:left="360"/>
        <w:jc w:val="both"/>
        <w:rPr>
          <w:rFonts w:eastAsia="Times New Roman" w:cs="Times New Roman"/>
          <w:lang w:eastAsia="fr-CA"/>
        </w:rPr>
      </w:pPr>
      <w:r w:rsidRPr="00910F63">
        <w:rPr>
          <w:rFonts w:eastAsia="Times New Roman" w:cs="Times New Roman"/>
          <w:lang w:eastAsia="fr-CA"/>
        </w:rPr>
        <w:t xml:space="preserve">Afin de réduire les risques de propagation </w:t>
      </w:r>
      <w:r w:rsidRPr="00910F63">
        <w:rPr>
          <w:rFonts w:eastAsia="Times New Roman" w:cs="Times New Roman"/>
          <w:b/>
          <w:bCs/>
          <w:color w:val="FF0000"/>
          <w:lang w:eastAsia="fr-CA"/>
        </w:rPr>
        <w:t>en cas d’ÉCLOSION</w:t>
      </w:r>
      <w:r w:rsidRPr="00910F63">
        <w:rPr>
          <w:rStyle w:val="Appelnotedebasdep"/>
          <w:rFonts w:eastAsia="Times New Roman" w:cs="Times New Roman"/>
          <w:lang w:eastAsia="fr-CA"/>
        </w:rPr>
        <w:footnoteReference w:id="4"/>
      </w:r>
      <w:r w:rsidRPr="00910F63">
        <w:rPr>
          <w:rFonts w:eastAsia="Times New Roman" w:cs="Times New Roman"/>
          <w:lang w:eastAsia="fr-CA"/>
        </w:rPr>
        <w:t>, nous vous recommandons d’user de prudence et</w:t>
      </w:r>
      <w:r>
        <w:rPr>
          <w:rFonts w:eastAsia="Times New Roman" w:cs="Times New Roman"/>
          <w:lang w:eastAsia="fr-CA"/>
        </w:rPr>
        <w:t xml:space="preserve"> de procéder temporairement à la fermeture physique de l’organisme et, si possible,</w:t>
      </w:r>
      <w:r w:rsidRPr="00910F63">
        <w:rPr>
          <w:rFonts w:eastAsia="Times New Roman" w:cs="Times New Roman"/>
          <w:lang w:eastAsia="fr-CA"/>
        </w:rPr>
        <w:t xml:space="preserve"> de faire basculer les services en mode virtuel en attendant le retour d’appel et les directives de la DPS. </w:t>
      </w:r>
    </w:p>
    <w:p w14:paraId="36862945" w14:textId="77777777" w:rsidR="00910F63" w:rsidRPr="00910F63" w:rsidRDefault="00910F63" w:rsidP="00186A41">
      <w:pPr>
        <w:pStyle w:val="Paragraphedeliste"/>
        <w:ind w:left="792"/>
        <w:jc w:val="both"/>
        <w:rPr>
          <w:rFonts w:eastAsia="Times New Roman" w:cs="Times New Roman"/>
          <w:sz w:val="15"/>
          <w:szCs w:val="15"/>
          <w:lang w:eastAsia="fr-CA"/>
        </w:rPr>
      </w:pPr>
    </w:p>
    <w:p w14:paraId="3B234049" w14:textId="50756D4C" w:rsidR="00254C77" w:rsidRPr="00910F63" w:rsidRDefault="00254C77" w:rsidP="00A73746">
      <w:pPr>
        <w:pStyle w:val="Paragraphedeliste"/>
        <w:numPr>
          <w:ilvl w:val="1"/>
          <w:numId w:val="3"/>
        </w:numPr>
        <w:jc w:val="both"/>
        <w:rPr>
          <w:rFonts w:eastAsia="Times New Roman" w:cs="Times New Roman"/>
          <w:lang w:eastAsia="fr-CA"/>
        </w:rPr>
      </w:pPr>
      <w:r w:rsidRPr="00910F63">
        <w:rPr>
          <w:rFonts w:eastAsia="Times New Roman" w:cs="Times New Roman"/>
          <w:lang w:eastAsia="fr-CA"/>
        </w:rPr>
        <w:lastRenderedPageBreak/>
        <w:t>L</w:t>
      </w:r>
      <w:r w:rsidR="006F7346" w:rsidRPr="00910F63">
        <w:rPr>
          <w:rFonts w:eastAsia="Times New Roman" w:cs="Times New Roman"/>
          <w:lang w:eastAsia="fr-CA"/>
        </w:rPr>
        <w:t>es responsables régionaux de la santé publique</w:t>
      </w:r>
      <w:r w:rsidR="00A73746" w:rsidRPr="00910F63">
        <w:rPr>
          <w:rFonts w:eastAsia="Times New Roman" w:cs="Times New Roman"/>
          <w:lang w:eastAsia="fr-CA"/>
        </w:rPr>
        <w:t xml:space="preserve"> (RRSP)</w:t>
      </w:r>
      <w:r w:rsidR="006F7346" w:rsidRPr="00910F63">
        <w:rPr>
          <w:rFonts w:eastAsia="Times New Roman" w:cs="Times New Roman"/>
          <w:lang w:eastAsia="fr-CA"/>
        </w:rPr>
        <w:t xml:space="preserve"> donnent des consignes détaillées</w:t>
      </w:r>
      <w:r w:rsidRPr="00910F63">
        <w:rPr>
          <w:rFonts w:eastAsia="Times New Roman" w:cs="Times New Roman"/>
          <w:lang w:eastAsia="fr-CA"/>
        </w:rPr>
        <w:t xml:space="preserve"> à l’organisme </w:t>
      </w:r>
      <w:r w:rsidR="006F7346" w:rsidRPr="00910F63">
        <w:rPr>
          <w:rFonts w:eastAsia="Times New Roman" w:cs="Times New Roman"/>
          <w:lang w:eastAsia="fr-CA"/>
        </w:rPr>
        <w:t xml:space="preserve">qui </w:t>
      </w:r>
      <w:r w:rsidR="006274B5" w:rsidRPr="00910F63">
        <w:rPr>
          <w:rFonts w:eastAsia="Times New Roman" w:cs="Times New Roman"/>
          <w:lang w:eastAsia="fr-CA"/>
        </w:rPr>
        <w:t xml:space="preserve">accompagnera l’OCF ou la HGC pour </w:t>
      </w:r>
      <w:r w:rsidR="006F7346" w:rsidRPr="00910F63">
        <w:rPr>
          <w:rFonts w:eastAsia="Times New Roman" w:cs="Times New Roman"/>
          <w:lang w:eastAsia="fr-CA"/>
        </w:rPr>
        <w:t>informer tous les parents et le personnel</w:t>
      </w:r>
      <w:r w:rsidR="00EC25BB" w:rsidRPr="00910F63">
        <w:rPr>
          <w:rFonts w:eastAsia="Times New Roman" w:cs="Times New Roman"/>
          <w:lang w:eastAsia="fr-CA"/>
        </w:rPr>
        <w:t> :</w:t>
      </w:r>
    </w:p>
    <w:p w14:paraId="5F51EBDB" w14:textId="43EEDA58" w:rsidR="00EC25BB" w:rsidRPr="00910F63" w:rsidRDefault="00254C77" w:rsidP="00EC25BB">
      <w:pPr>
        <w:pStyle w:val="Paragraphedeliste"/>
        <w:numPr>
          <w:ilvl w:val="1"/>
          <w:numId w:val="1"/>
        </w:numPr>
        <w:jc w:val="both"/>
        <w:rPr>
          <w:rFonts w:eastAsia="Times New Roman" w:cs="Times New Roman"/>
          <w:lang w:eastAsia="fr-CA"/>
        </w:rPr>
      </w:pPr>
      <w:r w:rsidRPr="00910F63">
        <w:rPr>
          <w:rFonts w:eastAsia="Times New Roman" w:cs="Times New Roman"/>
          <w:lang w:eastAsia="fr-CA"/>
        </w:rPr>
        <w:t>L</w:t>
      </w:r>
      <w:r w:rsidR="006F7346" w:rsidRPr="00910F63">
        <w:rPr>
          <w:rFonts w:eastAsia="Times New Roman" w:cs="Times New Roman"/>
          <w:lang w:eastAsia="fr-CA"/>
        </w:rPr>
        <w:t>es </w:t>
      </w:r>
      <w:r w:rsidR="00A73746" w:rsidRPr="00910F63">
        <w:rPr>
          <w:rFonts w:eastAsia="Times New Roman" w:cs="Times New Roman"/>
          <w:lang w:eastAsia="fr-CA"/>
        </w:rPr>
        <w:t>RRSP</w:t>
      </w:r>
      <w:r w:rsidR="006F7346" w:rsidRPr="00910F63">
        <w:rPr>
          <w:rFonts w:eastAsia="Times New Roman" w:cs="Times New Roman"/>
          <w:lang w:eastAsia="fr-CA"/>
        </w:rPr>
        <w:t xml:space="preserve"> f</w:t>
      </w:r>
      <w:r w:rsidR="00A73746" w:rsidRPr="00910F63">
        <w:rPr>
          <w:rFonts w:eastAsia="Times New Roman" w:cs="Times New Roman"/>
          <w:lang w:eastAsia="fr-CA"/>
        </w:rPr>
        <w:t>er</w:t>
      </w:r>
      <w:r w:rsidR="006F7346" w:rsidRPr="00910F63">
        <w:rPr>
          <w:rFonts w:eastAsia="Times New Roman" w:cs="Times New Roman"/>
          <w:lang w:eastAsia="fr-CA"/>
        </w:rPr>
        <w:t>ont les recommandations</w:t>
      </w:r>
      <w:r w:rsidR="00A73746" w:rsidRPr="00910F63">
        <w:rPr>
          <w:rFonts w:eastAsia="Times New Roman" w:cs="Times New Roman"/>
          <w:lang w:eastAsia="fr-CA"/>
        </w:rPr>
        <w:t xml:space="preserve"> </w:t>
      </w:r>
      <w:r w:rsidR="006F7346" w:rsidRPr="00910F63">
        <w:rPr>
          <w:rFonts w:eastAsia="Times New Roman" w:cs="Times New Roman"/>
          <w:lang w:eastAsia="fr-CA"/>
        </w:rPr>
        <w:t>nécessaire</w:t>
      </w:r>
      <w:r w:rsidR="00A73746" w:rsidRPr="00910F63">
        <w:rPr>
          <w:rFonts w:eastAsia="Times New Roman" w:cs="Times New Roman"/>
          <w:lang w:eastAsia="fr-CA"/>
        </w:rPr>
        <w:t>s en fonction de la situation de l’organisme</w:t>
      </w:r>
      <w:r w:rsidR="00EC25BB" w:rsidRPr="00910F63">
        <w:rPr>
          <w:rStyle w:val="Appelnotedebasdep"/>
          <w:rFonts w:eastAsia="Times New Roman" w:cs="Times New Roman"/>
          <w:lang w:eastAsia="fr-CA"/>
        </w:rPr>
        <w:footnoteReference w:id="5"/>
      </w:r>
      <w:r w:rsidR="00EC25BB" w:rsidRPr="00910F63">
        <w:rPr>
          <w:rFonts w:eastAsia="Times New Roman" w:cs="Times New Roman"/>
          <w:lang w:eastAsia="fr-CA"/>
        </w:rPr>
        <w:t>;</w:t>
      </w:r>
    </w:p>
    <w:p w14:paraId="5BAA6241" w14:textId="6DE9F41A" w:rsidR="00254C77" w:rsidRPr="00910F63" w:rsidRDefault="00254C77" w:rsidP="00EC25BB">
      <w:pPr>
        <w:pStyle w:val="Paragraphedeliste"/>
        <w:ind w:left="1440"/>
        <w:jc w:val="both"/>
        <w:rPr>
          <w:rFonts w:eastAsia="Times New Roman" w:cs="Times New Roman"/>
          <w:lang w:eastAsia="fr-CA"/>
        </w:rPr>
      </w:pPr>
      <w:r w:rsidRPr="00910F63">
        <w:rPr>
          <w:rFonts w:eastAsia="Times New Roman" w:cs="Times New Roman"/>
          <w:lang w:eastAsia="fr-CA"/>
        </w:rPr>
        <w:t xml:space="preserve">Les personnes considérées à risque modéré ou élevé seront contactées par les </w:t>
      </w:r>
      <w:r w:rsidR="00A73746" w:rsidRPr="00910F63">
        <w:rPr>
          <w:rFonts w:eastAsia="Times New Roman" w:cs="Times New Roman"/>
          <w:lang w:eastAsia="fr-CA"/>
        </w:rPr>
        <w:t>RRSP</w:t>
      </w:r>
      <w:r w:rsidRPr="00910F63">
        <w:rPr>
          <w:rFonts w:eastAsia="Times New Roman" w:cs="Times New Roman"/>
          <w:lang w:eastAsia="fr-CA"/>
        </w:rPr>
        <w:t xml:space="preserve"> qui leur demanderont de se retirer </w:t>
      </w:r>
      <w:r w:rsidR="00727C95" w:rsidRPr="00910F63">
        <w:rPr>
          <w:rFonts w:eastAsia="Times New Roman" w:cs="Times New Roman"/>
          <w:lang w:eastAsia="fr-CA"/>
        </w:rPr>
        <w:t>des activités</w:t>
      </w:r>
      <w:r w:rsidRPr="00910F63">
        <w:rPr>
          <w:rFonts w:eastAsia="Times New Roman" w:cs="Times New Roman"/>
          <w:lang w:eastAsia="fr-CA"/>
        </w:rPr>
        <w:t xml:space="preserve"> et de procéder à un test de dépistage de la COVID-19;</w:t>
      </w:r>
    </w:p>
    <w:p w14:paraId="328840F7" w14:textId="404A92DD" w:rsidR="00940E78" w:rsidRPr="00910F63" w:rsidRDefault="006274B5" w:rsidP="00940E78">
      <w:pPr>
        <w:pStyle w:val="Paragraphedeliste"/>
        <w:numPr>
          <w:ilvl w:val="1"/>
          <w:numId w:val="1"/>
        </w:numPr>
        <w:jc w:val="both"/>
        <w:rPr>
          <w:rFonts w:eastAsia="Times New Roman" w:cs="Times New Roman"/>
          <w:lang w:eastAsia="fr-CA"/>
        </w:rPr>
      </w:pPr>
      <w:r w:rsidRPr="00910F63">
        <w:rPr>
          <w:rFonts w:eastAsia="Times New Roman" w:cs="Times New Roman"/>
          <w:lang w:eastAsia="fr-CA"/>
        </w:rPr>
        <w:t xml:space="preserve">Sur recommandation des </w:t>
      </w:r>
      <w:r w:rsidR="00A73746" w:rsidRPr="00910F63">
        <w:rPr>
          <w:rFonts w:eastAsia="Times New Roman" w:cs="Times New Roman"/>
          <w:lang w:eastAsia="fr-CA"/>
        </w:rPr>
        <w:t>RRSP,</w:t>
      </w:r>
      <w:r w:rsidRPr="00910F63">
        <w:rPr>
          <w:rFonts w:eastAsia="Times New Roman" w:cs="Times New Roman"/>
          <w:lang w:eastAsia="fr-CA"/>
        </w:rPr>
        <w:t xml:space="preserve"> l</w:t>
      </w:r>
      <w:r w:rsidR="00254C77" w:rsidRPr="00910F63">
        <w:rPr>
          <w:rFonts w:eastAsia="Times New Roman" w:cs="Times New Roman"/>
          <w:lang w:eastAsia="fr-CA"/>
        </w:rPr>
        <w:t xml:space="preserve">’OCF ou la HGC pourra transmettre une </w:t>
      </w:r>
      <w:r w:rsidR="00254C77" w:rsidRPr="00910F63">
        <w:rPr>
          <w:rFonts w:eastAsia="Times New Roman" w:cs="Times New Roman"/>
          <w:color w:val="005A9C"/>
          <w:lang w:eastAsia="fr-CA"/>
        </w:rPr>
        <w:t>lettre</w:t>
      </w:r>
      <w:r w:rsidR="00940E78" w:rsidRPr="00910F63">
        <w:rPr>
          <w:rFonts w:eastAsia="Times New Roman" w:cs="Times New Roman"/>
          <w:color w:val="005A9C"/>
          <w:lang w:eastAsia="fr-CA"/>
        </w:rPr>
        <w:t xml:space="preserve"> ou un courriel</w:t>
      </w:r>
      <w:r w:rsidR="00254C77" w:rsidRPr="00910F63">
        <w:rPr>
          <w:rFonts w:eastAsia="Times New Roman" w:cs="Times New Roman"/>
          <w:color w:val="005A9C"/>
          <w:lang w:eastAsia="fr-CA"/>
        </w:rPr>
        <w:t xml:space="preserve"> aux </w:t>
      </w:r>
      <w:r w:rsidR="00940E78" w:rsidRPr="00910F63">
        <w:rPr>
          <w:rFonts w:eastAsia="Times New Roman" w:cs="Times New Roman"/>
          <w:color w:val="005A9C"/>
          <w:lang w:eastAsia="fr-CA"/>
        </w:rPr>
        <w:t>familles rejointes par l’OCF ou la HGC pour les informer de la fermeture de l’organisme</w:t>
      </w:r>
      <w:r w:rsidR="00254C77" w:rsidRPr="00910F63">
        <w:rPr>
          <w:rStyle w:val="Appelnotedebasdep"/>
          <w:rFonts w:eastAsia="Times New Roman" w:cs="Times New Roman"/>
          <w:color w:val="005A9C"/>
          <w:lang w:eastAsia="fr-CA"/>
        </w:rPr>
        <w:footnoteReference w:id="6"/>
      </w:r>
      <w:r w:rsidR="00254C77" w:rsidRPr="00910F63">
        <w:rPr>
          <w:rFonts w:eastAsia="Times New Roman" w:cs="Times New Roman"/>
          <w:lang w:eastAsia="fr-CA"/>
        </w:rPr>
        <w:t>.</w:t>
      </w:r>
    </w:p>
    <w:p w14:paraId="5E04EEBB" w14:textId="77777777" w:rsidR="00275106" w:rsidRPr="00910F63" w:rsidRDefault="00275106" w:rsidP="00275106">
      <w:pPr>
        <w:pStyle w:val="Paragraphedeliste"/>
        <w:ind w:left="1440"/>
        <w:jc w:val="both"/>
        <w:rPr>
          <w:rFonts w:eastAsia="Times New Roman" w:cs="Times New Roman"/>
          <w:sz w:val="16"/>
          <w:szCs w:val="16"/>
          <w:lang w:eastAsia="fr-CA"/>
        </w:rPr>
      </w:pPr>
    </w:p>
    <w:p w14:paraId="210BE531" w14:textId="213A4251" w:rsidR="00275106" w:rsidRPr="00910F63" w:rsidRDefault="00275106" w:rsidP="00A73746">
      <w:pPr>
        <w:pStyle w:val="Paragraphedeliste"/>
        <w:numPr>
          <w:ilvl w:val="1"/>
          <w:numId w:val="3"/>
        </w:numPr>
        <w:jc w:val="both"/>
        <w:rPr>
          <w:rFonts w:eastAsia="Times New Roman" w:cs="Times New Roman"/>
          <w:lang w:eastAsia="fr-CA"/>
        </w:rPr>
      </w:pPr>
      <w:r w:rsidRPr="00910F63">
        <w:rPr>
          <w:rFonts w:eastAsia="Times New Roman" w:cs="Times New Roman"/>
          <w:lang w:eastAsia="fr-CA"/>
        </w:rPr>
        <w:t>Informer la FQOCF et/ou l’AHGCQ de l’éclosion dans l’organisme :</w:t>
      </w:r>
    </w:p>
    <w:p w14:paraId="4F20C3B5" w14:textId="75BDE250" w:rsidR="00275106" w:rsidRPr="00910F63" w:rsidRDefault="00275106" w:rsidP="00275106">
      <w:pPr>
        <w:pStyle w:val="Paragraphedeliste"/>
        <w:numPr>
          <w:ilvl w:val="1"/>
          <w:numId w:val="1"/>
        </w:numPr>
        <w:jc w:val="both"/>
        <w:rPr>
          <w:rFonts w:eastAsia="Times New Roman" w:cs="Times New Roman"/>
          <w:lang w:eastAsia="fr-CA"/>
        </w:rPr>
      </w:pPr>
      <w:r w:rsidRPr="00910F63">
        <w:rPr>
          <w:rFonts w:eastAsia="Times New Roman" w:cs="Times New Roman"/>
          <w:lang w:eastAsia="fr-CA"/>
        </w:rPr>
        <w:t xml:space="preserve">FQOCF : 450 466-2538, poste 117 ou </w:t>
      </w:r>
      <w:hyperlink r:id="rId10" w:tgtFrame="_blank" w:history="1">
        <w:r w:rsidRPr="00910F63">
          <w:rPr>
            <w:rFonts w:eastAsia="Times New Roman" w:cs="Times New Roman"/>
            <w:lang w:eastAsia="fr-CA"/>
          </w:rPr>
          <w:t>vie.associative@fqocf.org</w:t>
        </w:r>
      </w:hyperlink>
    </w:p>
    <w:p w14:paraId="1A0A583D" w14:textId="0ACC55FB" w:rsidR="00EC25BB" w:rsidRPr="00910F63" w:rsidRDefault="00275106" w:rsidP="00EC25BB">
      <w:pPr>
        <w:pStyle w:val="Paragraphedeliste"/>
        <w:numPr>
          <w:ilvl w:val="1"/>
          <w:numId w:val="1"/>
        </w:numPr>
        <w:jc w:val="both"/>
        <w:rPr>
          <w:rFonts w:eastAsia="Times New Roman" w:cs="Times New Roman"/>
          <w:lang w:eastAsia="fr-CA"/>
        </w:rPr>
      </w:pPr>
      <w:r w:rsidRPr="00910F63">
        <w:rPr>
          <w:rFonts w:eastAsia="Times New Roman" w:cs="Times New Roman"/>
          <w:lang w:eastAsia="fr-CA"/>
        </w:rPr>
        <w:t xml:space="preserve">AHGCQ : </w:t>
      </w:r>
      <w:r w:rsidR="00BB15B6" w:rsidRPr="00910F63">
        <w:rPr>
          <w:rFonts w:eastAsia="Times New Roman" w:cs="Times New Roman"/>
          <w:lang w:eastAsia="fr-CA"/>
        </w:rPr>
        <w:t>514 598-1917 ou vieassociative@ahgcq.org</w:t>
      </w:r>
    </w:p>
    <w:p w14:paraId="7DEA69DE" w14:textId="359F4FEC" w:rsidR="00EC25BB" w:rsidRPr="00910F63" w:rsidRDefault="00EC25BB">
      <w:pPr>
        <w:rPr>
          <w:rFonts w:eastAsia="Times New Roman" w:cs="Times New Roman"/>
          <w:lang w:eastAsia="fr-CA"/>
        </w:rPr>
      </w:pPr>
    </w:p>
    <w:p w14:paraId="3BC9E208" w14:textId="77777777" w:rsidR="00910F63" w:rsidRPr="00910F63" w:rsidRDefault="00910F63">
      <w:pPr>
        <w:rPr>
          <w:rFonts w:eastAsia="Times New Roman" w:cs="Times New Roman"/>
          <w:lang w:eastAsia="fr-CA"/>
        </w:rPr>
      </w:pPr>
    </w:p>
    <w:p w14:paraId="0A46A71A" w14:textId="1956886A" w:rsidR="00EC25BB" w:rsidRPr="00910F63" w:rsidRDefault="00EC25BB" w:rsidP="00EC25BB">
      <w:pPr>
        <w:jc w:val="center"/>
        <w:rPr>
          <w:rFonts w:eastAsia="Times New Roman" w:cs="Times New Roman"/>
          <w:color w:val="005A9C"/>
          <w:sz w:val="40"/>
          <w:szCs w:val="40"/>
          <w:lang w:eastAsia="fr-CA"/>
        </w:rPr>
      </w:pPr>
      <w:r w:rsidRPr="00910F63">
        <w:rPr>
          <w:rFonts w:eastAsia="Times New Roman" w:cs="Times New Roman"/>
          <w:color w:val="005A9C"/>
          <w:sz w:val="40"/>
          <w:szCs w:val="40"/>
          <w:lang w:eastAsia="fr-CA"/>
        </w:rPr>
        <w:t xml:space="preserve">Pour toute autre situation sanitaire en lien avec la COVID-19 qui se présente dans l’organisme, </w:t>
      </w:r>
    </w:p>
    <w:p w14:paraId="1E1D0533" w14:textId="7AF0FDD4" w:rsidR="00EC25BB" w:rsidRPr="00910F63" w:rsidRDefault="00EC25BB" w:rsidP="00EC25BB">
      <w:pPr>
        <w:jc w:val="center"/>
        <w:rPr>
          <w:rFonts w:eastAsia="Times New Roman" w:cs="Times New Roman"/>
          <w:color w:val="005A9C"/>
          <w:sz w:val="40"/>
          <w:szCs w:val="40"/>
          <w:lang w:eastAsia="fr-CA"/>
        </w:rPr>
        <w:sectPr w:rsidR="00EC25BB" w:rsidRPr="00910F63" w:rsidSect="00910F63">
          <w:footerReference w:type="even" r:id="rId11"/>
          <w:footerReference w:type="default" r:id="rId12"/>
          <w:headerReference w:type="first" r:id="rId13"/>
          <w:footerReference w:type="first" r:id="rId14"/>
          <w:pgSz w:w="12240" w:h="15840"/>
          <w:pgMar w:top="1440" w:right="1368" w:bottom="1291" w:left="1800" w:header="708" w:footer="708" w:gutter="0"/>
          <w:cols w:space="708"/>
          <w:titlePg/>
          <w:docGrid w:linePitch="360"/>
        </w:sectPr>
      </w:pPr>
      <w:r w:rsidRPr="00910F63">
        <w:rPr>
          <w:rFonts w:eastAsia="Times New Roman" w:cs="Times New Roman"/>
          <w:color w:val="005A9C"/>
          <w:sz w:val="40"/>
          <w:szCs w:val="40"/>
          <w:lang w:eastAsia="fr-CA"/>
        </w:rPr>
        <w:t xml:space="preserve">communiquer avec le </w:t>
      </w:r>
      <w:r w:rsidRPr="00910F63">
        <w:rPr>
          <w:rFonts w:eastAsia="Times New Roman" w:cs="Times New Roman"/>
          <w:b/>
          <w:bCs/>
          <w:color w:val="005A9C"/>
          <w:sz w:val="40"/>
          <w:szCs w:val="40"/>
          <w:lang w:eastAsia="fr-CA"/>
        </w:rPr>
        <w:t>1 877 644-4545.</w:t>
      </w:r>
    </w:p>
    <w:p w14:paraId="363258ED" w14:textId="0D1D871F" w:rsidR="00695F47" w:rsidRPr="00695F47" w:rsidRDefault="00695F47" w:rsidP="00DC133F">
      <w:pPr>
        <w:jc w:val="both"/>
        <w:rPr>
          <w:b/>
          <w:bCs/>
        </w:rPr>
      </w:pPr>
      <w:r w:rsidRPr="00695F47">
        <w:rPr>
          <w:b/>
          <w:bCs/>
        </w:rPr>
        <w:lastRenderedPageBreak/>
        <w:t>ANNEXE 1 : Modèle de lettre aux parents en cas de COVID-19 dans l’OCF ou la HGC</w:t>
      </w:r>
    </w:p>
    <w:p w14:paraId="07130C44" w14:textId="77777777" w:rsidR="00695F47" w:rsidRDefault="00695F47" w:rsidP="00DC133F">
      <w:pPr>
        <w:jc w:val="both"/>
      </w:pPr>
    </w:p>
    <w:p w14:paraId="4623015E" w14:textId="1D35DB7F" w:rsidR="00DC133F" w:rsidRPr="00695F47" w:rsidRDefault="00DC133F" w:rsidP="00DC133F">
      <w:pPr>
        <w:jc w:val="both"/>
        <w:rPr>
          <w:sz w:val="22"/>
          <w:szCs w:val="22"/>
        </w:rPr>
      </w:pPr>
      <w:r w:rsidRPr="00695F47">
        <w:rPr>
          <w:sz w:val="22"/>
          <w:szCs w:val="22"/>
        </w:rPr>
        <w:fldChar w:fldCharType="begin">
          <w:ffData>
            <w:name w:val="Texte1"/>
            <w:enabled/>
            <w:calcOnExit w:val="0"/>
            <w:textInput>
              <w:default w:val="Date"/>
            </w:textInput>
          </w:ffData>
        </w:fldChar>
      </w:r>
      <w:bookmarkStart w:id="0" w:name="Texte1"/>
      <w:r w:rsidRPr="00695F47">
        <w:rPr>
          <w:sz w:val="22"/>
          <w:szCs w:val="22"/>
        </w:rPr>
        <w:instrText xml:space="preserve"> FORMTEXT </w:instrText>
      </w:r>
      <w:r w:rsidRPr="00695F47">
        <w:rPr>
          <w:sz w:val="22"/>
          <w:szCs w:val="22"/>
        </w:rPr>
      </w:r>
      <w:r w:rsidRPr="00695F47">
        <w:rPr>
          <w:sz w:val="22"/>
          <w:szCs w:val="22"/>
        </w:rPr>
        <w:fldChar w:fldCharType="separate"/>
      </w:r>
      <w:r w:rsidRPr="00695F47">
        <w:rPr>
          <w:noProof/>
          <w:sz w:val="22"/>
          <w:szCs w:val="22"/>
        </w:rPr>
        <w:t>Date</w:t>
      </w:r>
      <w:r w:rsidRPr="00695F47">
        <w:rPr>
          <w:sz w:val="22"/>
          <w:szCs w:val="22"/>
        </w:rPr>
        <w:fldChar w:fldCharType="end"/>
      </w:r>
      <w:bookmarkEnd w:id="0"/>
    </w:p>
    <w:p w14:paraId="47F84079" w14:textId="6286F8FE" w:rsidR="00DC133F" w:rsidRPr="00695F47" w:rsidRDefault="00DC133F" w:rsidP="00DC133F">
      <w:pPr>
        <w:jc w:val="both"/>
        <w:rPr>
          <w:sz w:val="22"/>
          <w:szCs w:val="22"/>
        </w:rPr>
      </w:pPr>
      <w:r w:rsidRPr="00695F47">
        <w:rPr>
          <w:sz w:val="22"/>
          <w:szCs w:val="22"/>
        </w:rPr>
        <w:t>Aux parents et aux membres du personnel de l’OCF ou de la HGC</w:t>
      </w:r>
    </w:p>
    <w:p w14:paraId="19CE4D2F" w14:textId="4EC2490F" w:rsidR="00DC133F" w:rsidRPr="00695F47" w:rsidRDefault="00DC133F" w:rsidP="00DC133F">
      <w:pPr>
        <w:jc w:val="both"/>
        <w:rPr>
          <w:sz w:val="22"/>
          <w:szCs w:val="22"/>
        </w:rPr>
      </w:pPr>
      <w:r w:rsidRPr="00695F47">
        <w:rPr>
          <w:sz w:val="22"/>
          <w:szCs w:val="22"/>
        </w:rPr>
        <w:fldChar w:fldCharType="begin">
          <w:ffData>
            <w:name w:val="Texte2"/>
            <w:enabled/>
            <w:calcOnExit w:val="0"/>
            <w:textInput>
              <w:default w:val="Nom de l'OCF"/>
            </w:textInput>
          </w:ffData>
        </w:fldChar>
      </w:r>
      <w:bookmarkStart w:id="1" w:name="Texte2"/>
      <w:r w:rsidRPr="00695F47">
        <w:rPr>
          <w:sz w:val="22"/>
          <w:szCs w:val="22"/>
        </w:rPr>
        <w:instrText xml:space="preserve"> FORMTEXT </w:instrText>
      </w:r>
      <w:r w:rsidRPr="00695F47">
        <w:rPr>
          <w:sz w:val="22"/>
          <w:szCs w:val="22"/>
        </w:rPr>
      </w:r>
      <w:r w:rsidRPr="00695F47">
        <w:rPr>
          <w:sz w:val="22"/>
          <w:szCs w:val="22"/>
        </w:rPr>
        <w:fldChar w:fldCharType="separate"/>
      </w:r>
      <w:r w:rsidRPr="00695F47">
        <w:rPr>
          <w:noProof/>
          <w:sz w:val="22"/>
          <w:szCs w:val="22"/>
        </w:rPr>
        <w:t>Nom de l'OCF</w:t>
      </w:r>
      <w:r w:rsidRPr="00695F47">
        <w:rPr>
          <w:sz w:val="22"/>
          <w:szCs w:val="22"/>
        </w:rPr>
        <w:fldChar w:fldCharType="end"/>
      </w:r>
      <w:bookmarkEnd w:id="1"/>
    </w:p>
    <w:p w14:paraId="1A73B4C8" w14:textId="77777777" w:rsidR="00DC133F" w:rsidRPr="00695F47" w:rsidRDefault="00DC133F" w:rsidP="00DC133F">
      <w:pPr>
        <w:jc w:val="both"/>
        <w:rPr>
          <w:sz w:val="22"/>
          <w:szCs w:val="22"/>
        </w:rPr>
      </w:pPr>
      <w:r w:rsidRPr="00695F47">
        <w:rPr>
          <w:sz w:val="22"/>
          <w:szCs w:val="22"/>
        </w:rPr>
        <w:fldChar w:fldCharType="begin">
          <w:ffData>
            <w:name w:val="Texte3"/>
            <w:enabled/>
            <w:calcOnExit w:val="0"/>
            <w:textInput>
              <w:default w:val="Adresse"/>
            </w:textInput>
          </w:ffData>
        </w:fldChar>
      </w:r>
      <w:bookmarkStart w:id="2" w:name="Texte3"/>
      <w:r w:rsidRPr="00695F47">
        <w:rPr>
          <w:sz w:val="22"/>
          <w:szCs w:val="22"/>
        </w:rPr>
        <w:instrText xml:space="preserve"> FORMTEXT </w:instrText>
      </w:r>
      <w:r w:rsidRPr="00695F47">
        <w:rPr>
          <w:sz w:val="22"/>
          <w:szCs w:val="22"/>
        </w:rPr>
      </w:r>
      <w:r w:rsidRPr="00695F47">
        <w:rPr>
          <w:sz w:val="22"/>
          <w:szCs w:val="22"/>
        </w:rPr>
        <w:fldChar w:fldCharType="separate"/>
      </w:r>
      <w:r w:rsidRPr="00695F47">
        <w:rPr>
          <w:noProof/>
          <w:sz w:val="22"/>
          <w:szCs w:val="22"/>
        </w:rPr>
        <w:t>Adresse</w:t>
      </w:r>
      <w:r w:rsidRPr="00695F47">
        <w:rPr>
          <w:sz w:val="22"/>
          <w:szCs w:val="22"/>
        </w:rPr>
        <w:fldChar w:fldCharType="end"/>
      </w:r>
      <w:bookmarkEnd w:id="2"/>
    </w:p>
    <w:p w14:paraId="63EB12AD" w14:textId="77777777" w:rsidR="00DC133F" w:rsidRPr="00695F47" w:rsidRDefault="00DC133F" w:rsidP="00DC133F">
      <w:pPr>
        <w:jc w:val="both"/>
        <w:rPr>
          <w:sz w:val="22"/>
          <w:szCs w:val="22"/>
        </w:rPr>
      </w:pPr>
    </w:p>
    <w:p w14:paraId="4C3875A0" w14:textId="78D92CD9" w:rsidR="00DC133F" w:rsidRPr="00695F47" w:rsidRDefault="00DC133F" w:rsidP="00DC133F">
      <w:pPr>
        <w:jc w:val="both"/>
        <w:rPr>
          <w:b/>
          <w:sz w:val="22"/>
          <w:szCs w:val="22"/>
        </w:rPr>
      </w:pPr>
      <w:r w:rsidRPr="00695F47">
        <w:rPr>
          <w:b/>
          <w:sz w:val="22"/>
          <w:szCs w:val="22"/>
        </w:rPr>
        <w:t>Objet : Cas confirmé de COVID-19 dans l’OCF ou la HGC</w:t>
      </w:r>
    </w:p>
    <w:p w14:paraId="2D0561DA" w14:textId="77777777" w:rsidR="00DC133F" w:rsidRPr="00695F47" w:rsidRDefault="00DC133F" w:rsidP="00DC133F">
      <w:pPr>
        <w:jc w:val="both"/>
        <w:rPr>
          <w:sz w:val="22"/>
          <w:szCs w:val="22"/>
        </w:rPr>
      </w:pPr>
    </w:p>
    <w:p w14:paraId="4287C329" w14:textId="77777777" w:rsidR="00DC133F" w:rsidRPr="00695F47" w:rsidRDefault="00DC133F" w:rsidP="00DC133F">
      <w:pPr>
        <w:jc w:val="both"/>
        <w:rPr>
          <w:sz w:val="22"/>
          <w:szCs w:val="22"/>
        </w:rPr>
      </w:pPr>
      <w:r w:rsidRPr="00695F47">
        <w:rPr>
          <w:sz w:val="22"/>
          <w:szCs w:val="22"/>
        </w:rPr>
        <w:t>Madame,</w:t>
      </w:r>
    </w:p>
    <w:p w14:paraId="6D56C300" w14:textId="77777777" w:rsidR="00DC133F" w:rsidRPr="00695F47" w:rsidRDefault="00DC133F" w:rsidP="00DC133F">
      <w:pPr>
        <w:jc w:val="both"/>
        <w:rPr>
          <w:sz w:val="22"/>
          <w:szCs w:val="22"/>
        </w:rPr>
      </w:pPr>
      <w:r w:rsidRPr="00695F47">
        <w:rPr>
          <w:sz w:val="22"/>
          <w:szCs w:val="22"/>
        </w:rPr>
        <w:t>Monsieur,</w:t>
      </w:r>
    </w:p>
    <w:p w14:paraId="77CF85F0" w14:textId="77777777" w:rsidR="00DC133F" w:rsidRPr="00695F47" w:rsidRDefault="00DC133F" w:rsidP="00DC133F">
      <w:pPr>
        <w:jc w:val="both"/>
        <w:rPr>
          <w:sz w:val="22"/>
          <w:szCs w:val="22"/>
        </w:rPr>
      </w:pPr>
      <w:r w:rsidRPr="00695F47">
        <w:rPr>
          <w:sz w:val="22"/>
          <w:szCs w:val="22"/>
        </w:rPr>
        <w:t xml:space="preserve">Un résultat positif à un test de COVID-19 a été déclaré dans l’organisme. </w:t>
      </w:r>
    </w:p>
    <w:p w14:paraId="440046DE" w14:textId="77777777" w:rsidR="00DC133F" w:rsidRPr="00695F47" w:rsidRDefault="00DC133F" w:rsidP="00DC133F">
      <w:pPr>
        <w:jc w:val="both"/>
        <w:rPr>
          <w:sz w:val="22"/>
          <w:szCs w:val="22"/>
        </w:rPr>
      </w:pPr>
    </w:p>
    <w:p w14:paraId="3483BF4D" w14:textId="0D4C51AD" w:rsidR="00DC133F" w:rsidRPr="00695F47" w:rsidRDefault="00DC133F" w:rsidP="00DC133F">
      <w:pPr>
        <w:jc w:val="both"/>
        <w:rPr>
          <w:sz w:val="22"/>
          <w:szCs w:val="22"/>
        </w:rPr>
      </w:pPr>
      <w:r w:rsidRPr="00695F47">
        <w:rPr>
          <w:sz w:val="22"/>
          <w:szCs w:val="22"/>
        </w:rPr>
        <w:t>Afin de limiter la transmission, il a été demandé aux parents et aux enfants qui ont été en contact étroit avec cette personne de demeurer à la maison, de contacter la ligne 1 877-644-4545 et de suivre les directives des autorités de la santé publique. Le personnel du groupe touché a été retiré et devra également passer un test de dépistage de la COVID-19.</w:t>
      </w:r>
    </w:p>
    <w:p w14:paraId="6D602663" w14:textId="77777777" w:rsidR="00DC133F" w:rsidRPr="00695F47" w:rsidRDefault="00DC133F" w:rsidP="00DC133F">
      <w:pPr>
        <w:jc w:val="both"/>
        <w:rPr>
          <w:sz w:val="22"/>
          <w:szCs w:val="22"/>
        </w:rPr>
      </w:pPr>
    </w:p>
    <w:p w14:paraId="3D4EC0D1" w14:textId="7A143D37" w:rsidR="00DC133F" w:rsidRPr="00695F47" w:rsidRDefault="00DC133F" w:rsidP="00DC133F">
      <w:pPr>
        <w:jc w:val="both"/>
        <w:rPr>
          <w:sz w:val="22"/>
          <w:szCs w:val="22"/>
        </w:rPr>
      </w:pPr>
      <w:r w:rsidRPr="00695F47">
        <w:rPr>
          <w:sz w:val="22"/>
          <w:szCs w:val="22"/>
        </w:rPr>
        <w:t xml:space="preserve">L’organisme demeure </w:t>
      </w:r>
      <w:r w:rsidRPr="00695F47">
        <w:rPr>
          <w:b/>
          <w:sz w:val="22"/>
          <w:szCs w:val="22"/>
        </w:rPr>
        <w:t xml:space="preserve">ouvert </w:t>
      </w:r>
      <w:r w:rsidRPr="00695F47">
        <w:rPr>
          <w:sz w:val="22"/>
          <w:szCs w:val="22"/>
        </w:rPr>
        <w:t xml:space="preserve">et continue d’appliquer toutes les mesures nécessaires afin d’éviter une nouvelle propagation. </w:t>
      </w:r>
    </w:p>
    <w:p w14:paraId="637CAF65" w14:textId="77777777" w:rsidR="00DC133F" w:rsidRPr="00695F47" w:rsidRDefault="00DC133F" w:rsidP="00DC133F">
      <w:pPr>
        <w:jc w:val="both"/>
        <w:rPr>
          <w:sz w:val="22"/>
          <w:szCs w:val="22"/>
        </w:rPr>
      </w:pPr>
    </w:p>
    <w:p w14:paraId="10A51EF0" w14:textId="2EAB0FEE" w:rsidR="00DC133F" w:rsidRPr="00695F47" w:rsidRDefault="00DC133F" w:rsidP="00DC133F">
      <w:pPr>
        <w:jc w:val="both"/>
        <w:rPr>
          <w:sz w:val="22"/>
          <w:szCs w:val="22"/>
        </w:rPr>
      </w:pPr>
      <w:r w:rsidRPr="00695F47">
        <w:rPr>
          <w:sz w:val="22"/>
          <w:szCs w:val="22"/>
        </w:rPr>
        <w:t>Nous vous invitons à être particulièrement vigilants concernant votre état de santé et celui de votre enfant.</w:t>
      </w:r>
      <w:r w:rsidR="00695F47" w:rsidRPr="00695F47">
        <w:rPr>
          <w:sz w:val="22"/>
          <w:szCs w:val="22"/>
        </w:rPr>
        <w:t xml:space="preserve"> </w:t>
      </w:r>
      <w:r w:rsidRPr="00695F47">
        <w:rPr>
          <w:sz w:val="22"/>
          <w:szCs w:val="22"/>
        </w:rPr>
        <w:t xml:space="preserve">Si vous ou votre enfant présentez </w:t>
      </w:r>
      <w:r w:rsidRPr="00695F47">
        <w:rPr>
          <w:b/>
          <w:sz w:val="22"/>
          <w:szCs w:val="22"/>
        </w:rPr>
        <w:t>un ou plusieurs</w:t>
      </w:r>
      <w:r w:rsidRPr="00695F47">
        <w:rPr>
          <w:sz w:val="22"/>
          <w:szCs w:val="22"/>
        </w:rPr>
        <w:t xml:space="preserve"> symptômes parmi ceux indiqués dans la liste ci-dessous, veuillez communiquer sans délai avec le 1 877 844-4545 afin d’évaluer la pertinence de prendre un rendez-vous pour un test de dépistage de la COVID-19.</w:t>
      </w:r>
    </w:p>
    <w:p w14:paraId="738EE889" w14:textId="77777777" w:rsidR="00695F47" w:rsidRPr="00695F47" w:rsidRDefault="00695F47" w:rsidP="00DC133F">
      <w:pPr>
        <w:jc w:val="both"/>
        <w:rPr>
          <w:sz w:val="22"/>
          <w:szCs w:val="22"/>
        </w:rPr>
      </w:pPr>
    </w:p>
    <w:p w14:paraId="29A08D71" w14:textId="77777777" w:rsidR="00DC133F" w:rsidRPr="00695F47" w:rsidRDefault="00DC133F" w:rsidP="00DC133F">
      <w:pPr>
        <w:jc w:val="both"/>
        <w:rPr>
          <w:sz w:val="22"/>
          <w:szCs w:val="22"/>
        </w:rPr>
      </w:pPr>
      <w:r w:rsidRPr="00695F47">
        <w:rPr>
          <w:sz w:val="22"/>
          <w:szCs w:val="22"/>
        </w:rPr>
        <w:t>Voici les symptômes à surveiller :</w:t>
      </w:r>
    </w:p>
    <w:p w14:paraId="43FA2DD5" w14:textId="77777777" w:rsidR="00695F47" w:rsidRPr="00695F47" w:rsidRDefault="00695F47" w:rsidP="00DC133F">
      <w:pPr>
        <w:pStyle w:val="Paragraphedeliste"/>
        <w:numPr>
          <w:ilvl w:val="1"/>
          <w:numId w:val="6"/>
        </w:numPr>
        <w:snapToGrid w:val="0"/>
        <w:spacing w:before="60" w:after="60"/>
        <w:ind w:left="743" w:hanging="357"/>
        <w:contextualSpacing w:val="0"/>
        <w:jc w:val="both"/>
        <w:rPr>
          <w:sz w:val="22"/>
          <w:szCs w:val="22"/>
        </w:rPr>
        <w:sectPr w:rsidR="00695F47" w:rsidRPr="00695F47" w:rsidSect="00695F47">
          <w:pgSz w:w="12240" w:h="15840"/>
          <w:pgMar w:top="1440" w:right="1800" w:bottom="1440" w:left="1800" w:header="708" w:footer="708" w:gutter="0"/>
          <w:cols w:space="708"/>
          <w:docGrid w:linePitch="360"/>
        </w:sectPr>
      </w:pPr>
    </w:p>
    <w:p w14:paraId="0F5F00FE" w14:textId="73D16AC6" w:rsidR="00DC133F" w:rsidRPr="00695F47" w:rsidRDefault="00DC133F" w:rsidP="00DC133F">
      <w:pPr>
        <w:pStyle w:val="Paragraphedeliste"/>
        <w:numPr>
          <w:ilvl w:val="1"/>
          <w:numId w:val="6"/>
        </w:numPr>
        <w:snapToGrid w:val="0"/>
        <w:spacing w:before="60" w:after="60"/>
        <w:ind w:left="743" w:hanging="357"/>
        <w:contextualSpacing w:val="0"/>
        <w:jc w:val="both"/>
        <w:rPr>
          <w:sz w:val="21"/>
          <w:szCs w:val="21"/>
        </w:rPr>
      </w:pPr>
      <w:r w:rsidRPr="00695F47">
        <w:rPr>
          <w:sz w:val="21"/>
          <w:szCs w:val="21"/>
        </w:rPr>
        <w:t xml:space="preserve">Fièvre (pour l’enfant de 3 mois à 5 ans : température rectale de 38,5°C et plus (101,3 F); pour l’adulte : température buccale de 38°C (100 F) et plus ou 1,1° de plus que sa température habituelle) </w:t>
      </w:r>
    </w:p>
    <w:p w14:paraId="4AB5DB0D" w14:textId="77777777" w:rsidR="00DC133F" w:rsidRPr="00695F47" w:rsidRDefault="00DC133F" w:rsidP="00DC133F">
      <w:pPr>
        <w:pStyle w:val="Paragraphedeliste"/>
        <w:numPr>
          <w:ilvl w:val="1"/>
          <w:numId w:val="6"/>
        </w:numPr>
        <w:snapToGrid w:val="0"/>
        <w:spacing w:before="60" w:after="60"/>
        <w:ind w:left="743" w:hanging="357"/>
        <w:contextualSpacing w:val="0"/>
        <w:jc w:val="both"/>
        <w:rPr>
          <w:sz w:val="21"/>
          <w:szCs w:val="21"/>
        </w:rPr>
      </w:pPr>
      <w:r w:rsidRPr="00695F47">
        <w:rPr>
          <w:sz w:val="21"/>
          <w:szCs w:val="21"/>
        </w:rPr>
        <w:t xml:space="preserve">Toux (nouvelle ou aggravée) </w:t>
      </w:r>
    </w:p>
    <w:p w14:paraId="3DA16634" w14:textId="77777777" w:rsidR="00DC133F" w:rsidRPr="00695F47" w:rsidRDefault="00DC133F" w:rsidP="00DC133F">
      <w:pPr>
        <w:pStyle w:val="Paragraphedeliste"/>
        <w:numPr>
          <w:ilvl w:val="1"/>
          <w:numId w:val="6"/>
        </w:numPr>
        <w:snapToGrid w:val="0"/>
        <w:spacing w:before="60" w:after="60"/>
        <w:ind w:left="743" w:hanging="357"/>
        <w:contextualSpacing w:val="0"/>
        <w:jc w:val="both"/>
        <w:rPr>
          <w:sz w:val="21"/>
          <w:szCs w:val="21"/>
        </w:rPr>
      </w:pPr>
      <w:r w:rsidRPr="00695F47">
        <w:rPr>
          <w:sz w:val="21"/>
          <w:szCs w:val="21"/>
        </w:rPr>
        <w:t>Perte soudaine de l’odorat sans congestion nasale, avec ou sans perte de goût</w:t>
      </w:r>
    </w:p>
    <w:p w14:paraId="73DAA29E" w14:textId="77777777" w:rsidR="00DC133F" w:rsidRPr="00695F47" w:rsidRDefault="00DC133F" w:rsidP="00DC133F">
      <w:pPr>
        <w:pStyle w:val="Paragraphedeliste"/>
        <w:numPr>
          <w:ilvl w:val="1"/>
          <w:numId w:val="6"/>
        </w:numPr>
        <w:snapToGrid w:val="0"/>
        <w:spacing w:before="60" w:after="60"/>
        <w:ind w:left="743" w:hanging="357"/>
        <w:contextualSpacing w:val="0"/>
        <w:jc w:val="both"/>
        <w:rPr>
          <w:sz w:val="21"/>
          <w:szCs w:val="21"/>
        </w:rPr>
      </w:pPr>
      <w:r w:rsidRPr="00695F47">
        <w:rPr>
          <w:sz w:val="21"/>
          <w:szCs w:val="21"/>
        </w:rPr>
        <w:t xml:space="preserve">Essoufflement, difficulté à respirer </w:t>
      </w:r>
    </w:p>
    <w:p w14:paraId="259D7D6A" w14:textId="77777777" w:rsidR="00DC133F" w:rsidRPr="00695F47" w:rsidRDefault="00DC133F" w:rsidP="00695F47">
      <w:pPr>
        <w:pStyle w:val="Paragraphedeliste"/>
        <w:numPr>
          <w:ilvl w:val="1"/>
          <w:numId w:val="6"/>
        </w:numPr>
        <w:snapToGrid w:val="0"/>
        <w:spacing w:before="60" w:after="60"/>
        <w:ind w:left="743" w:hanging="357"/>
        <w:contextualSpacing w:val="0"/>
        <w:jc w:val="both"/>
        <w:rPr>
          <w:sz w:val="21"/>
          <w:szCs w:val="21"/>
        </w:rPr>
      </w:pPr>
      <w:r w:rsidRPr="00695F47">
        <w:rPr>
          <w:sz w:val="21"/>
          <w:szCs w:val="21"/>
        </w:rPr>
        <w:t>Douleurs musculaires généralisées non liées à un effort physique</w:t>
      </w:r>
    </w:p>
    <w:p w14:paraId="25E10248" w14:textId="77777777" w:rsidR="00DC133F" w:rsidRPr="00695F47" w:rsidRDefault="00DC133F" w:rsidP="00695F47">
      <w:pPr>
        <w:pStyle w:val="Paragraphedeliste"/>
        <w:numPr>
          <w:ilvl w:val="1"/>
          <w:numId w:val="6"/>
        </w:numPr>
        <w:snapToGrid w:val="0"/>
        <w:spacing w:before="60" w:after="60"/>
        <w:ind w:left="743" w:hanging="357"/>
        <w:contextualSpacing w:val="0"/>
        <w:jc w:val="both"/>
        <w:rPr>
          <w:sz w:val="21"/>
          <w:szCs w:val="21"/>
        </w:rPr>
      </w:pPr>
      <w:r w:rsidRPr="00695F47">
        <w:rPr>
          <w:sz w:val="21"/>
          <w:szCs w:val="21"/>
        </w:rPr>
        <w:t xml:space="preserve">Fatigue extrême </w:t>
      </w:r>
    </w:p>
    <w:p w14:paraId="44215587" w14:textId="77777777" w:rsidR="00DC133F" w:rsidRPr="00695F47" w:rsidRDefault="00DC133F" w:rsidP="00695F47">
      <w:pPr>
        <w:pStyle w:val="Paragraphedeliste"/>
        <w:numPr>
          <w:ilvl w:val="1"/>
          <w:numId w:val="6"/>
        </w:numPr>
        <w:snapToGrid w:val="0"/>
        <w:spacing w:before="60" w:after="60"/>
        <w:ind w:left="743" w:hanging="357"/>
        <w:contextualSpacing w:val="0"/>
        <w:jc w:val="both"/>
        <w:rPr>
          <w:sz w:val="21"/>
          <w:szCs w:val="21"/>
        </w:rPr>
      </w:pPr>
      <w:r w:rsidRPr="00695F47">
        <w:rPr>
          <w:sz w:val="21"/>
          <w:szCs w:val="21"/>
        </w:rPr>
        <w:t>Perte importante de l’appétit</w:t>
      </w:r>
    </w:p>
    <w:p w14:paraId="4DDAFFEC" w14:textId="77777777" w:rsidR="00DC133F" w:rsidRPr="00695F47" w:rsidRDefault="00DC133F" w:rsidP="00695F47">
      <w:pPr>
        <w:pStyle w:val="Paragraphedeliste"/>
        <w:numPr>
          <w:ilvl w:val="1"/>
          <w:numId w:val="6"/>
        </w:numPr>
        <w:snapToGrid w:val="0"/>
        <w:spacing w:before="60" w:after="60"/>
        <w:ind w:left="743" w:hanging="357"/>
        <w:contextualSpacing w:val="0"/>
        <w:jc w:val="both"/>
        <w:rPr>
          <w:sz w:val="21"/>
          <w:szCs w:val="21"/>
        </w:rPr>
      </w:pPr>
      <w:r w:rsidRPr="00695F47">
        <w:rPr>
          <w:sz w:val="21"/>
          <w:szCs w:val="21"/>
        </w:rPr>
        <w:t xml:space="preserve">Mal de gorge </w:t>
      </w:r>
    </w:p>
    <w:p w14:paraId="6598DF71" w14:textId="77777777" w:rsidR="00DC133F" w:rsidRPr="00695F47" w:rsidRDefault="00DC133F" w:rsidP="00695F47">
      <w:pPr>
        <w:pStyle w:val="Paragraphedeliste"/>
        <w:numPr>
          <w:ilvl w:val="1"/>
          <w:numId w:val="6"/>
        </w:numPr>
        <w:snapToGrid w:val="0"/>
        <w:spacing w:before="60" w:after="60"/>
        <w:ind w:left="743" w:hanging="357"/>
        <w:contextualSpacing w:val="0"/>
        <w:jc w:val="both"/>
        <w:rPr>
          <w:sz w:val="21"/>
          <w:szCs w:val="21"/>
        </w:rPr>
      </w:pPr>
      <w:r w:rsidRPr="00695F47">
        <w:rPr>
          <w:sz w:val="21"/>
          <w:szCs w:val="21"/>
        </w:rPr>
        <w:t>Congestion ou écoulement nasal</w:t>
      </w:r>
    </w:p>
    <w:p w14:paraId="34C0E2AB" w14:textId="77777777" w:rsidR="00DC133F" w:rsidRPr="00695F47" w:rsidRDefault="00DC133F" w:rsidP="00695F47">
      <w:pPr>
        <w:pStyle w:val="Paragraphedeliste"/>
        <w:numPr>
          <w:ilvl w:val="1"/>
          <w:numId w:val="6"/>
        </w:numPr>
        <w:snapToGrid w:val="0"/>
        <w:spacing w:before="60" w:after="60"/>
        <w:ind w:left="743" w:hanging="357"/>
        <w:contextualSpacing w:val="0"/>
        <w:jc w:val="both"/>
        <w:rPr>
          <w:sz w:val="21"/>
          <w:szCs w:val="21"/>
        </w:rPr>
      </w:pPr>
      <w:r w:rsidRPr="00695F47">
        <w:rPr>
          <w:sz w:val="21"/>
          <w:szCs w:val="21"/>
        </w:rPr>
        <w:t>Vomissements</w:t>
      </w:r>
    </w:p>
    <w:p w14:paraId="66C4942F" w14:textId="77777777" w:rsidR="00DC133F" w:rsidRPr="00695F47" w:rsidRDefault="00DC133F" w:rsidP="00695F47">
      <w:pPr>
        <w:pStyle w:val="Paragraphedeliste"/>
        <w:numPr>
          <w:ilvl w:val="1"/>
          <w:numId w:val="6"/>
        </w:numPr>
        <w:snapToGrid w:val="0"/>
        <w:spacing w:before="60" w:after="60"/>
        <w:ind w:left="743" w:hanging="357"/>
        <w:contextualSpacing w:val="0"/>
        <w:jc w:val="both"/>
        <w:rPr>
          <w:sz w:val="21"/>
          <w:szCs w:val="21"/>
        </w:rPr>
      </w:pPr>
      <w:r w:rsidRPr="00695F47">
        <w:rPr>
          <w:sz w:val="21"/>
          <w:szCs w:val="21"/>
        </w:rPr>
        <w:t>Diarrhée</w:t>
      </w:r>
    </w:p>
    <w:p w14:paraId="1E75B5A7" w14:textId="77777777" w:rsidR="00DC133F" w:rsidRPr="00695F47" w:rsidRDefault="00DC133F" w:rsidP="00695F47">
      <w:pPr>
        <w:pStyle w:val="Paragraphedeliste"/>
        <w:numPr>
          <w:ilvl w:val="1"/>
          <w:numId w:val="6"/>
        </w:numPr>
        <w:snapToGrid w:val="0"/>
        <w:spacing w:before="60" w:after="60"/>
        <w:ind w:left="743" w:hanging="357"/>
        <w:contextualSpacing w:val="0"/>
        <w:jc w:val="both"/>
        <w:rPr>
          <w:sz w:val="21"/>
          <w:szCs w:val="21"/>
        </w:rPr>
      </w:pPr>
      <w:r w:rsidRPr="00695F47">
        <w:rPr>
          <w:sz w:val="21"/>
          <w:szCs w:val="21"/>
        </w:rPr>
        <w:t>Nausées</w:t>
      </w:r>
    </w:p>
    <w:p w14:paraId="24C694B2" w14:textId="77777777" w:rsidR="00DC133F" w:rsidRPr="00695F47" w:rsidRDefault="00DC133F" w:rsidP="00695F47">
      <w:pPr>
        <w:pStyle w:val="Paragraphedeliste"/>
        <w:numPr>
          <w:ilvl w:val="1"/>
          <w:numId w:val="6"/>
        </w:numPr>
        <w:snapToGrid w:val="0"/>
        <w:spacing w:before="60" w:after="60"/>
        <w:ind w:left="743" w:hanging="357"/>
        <w:contextualSpacing w:val="0"/>
        <w:jc w:val="both"/>
        <w:rPr>
          <w:sz w:val="21"/>
          <w:szCs w:val="21"/>
        </w:rPr>
      </w:pPr>
      <w:r w:rsidRPr="00695F47">
        <w:rPr>
          <w:sz w:val="21"/>
          <w:szCs w:val="21"/>
        </w:rPr>
        <w:t>Maux de ventre</w:t>
      </w:r>
    </w:p>
    <w:p w14:paraId="459917E1" w14:textId="77777777" w:rsidR="00695F47" w:rsidRPr="00695F47" w:rsidRDefault="00695F47" w:rsidP="00DC133F">
      <w:pPr>
        <w:jc w:val="both"/>
        <w:rPr>
          <w:sz w:val="21"/>
          <w:szCs w:val="21"/>
        </w:rPr>
        <w:sectPr w:rsidR="00695F47" w:rsidRPr="00695F47" w:rsidSect="00695F47">
          <w:type w:val="continuous"/>
          <w:pgSz w:w="12240" w:h="15840"/>
          <w:pgMar w:top="1440" w:right="1800" w:bottom="1440" w:left="1800" w:header="708" w:footer="708" w:gutter="0"/>
          <w:cols w:num="2" w:space="720"/>
          <w:titlePg/>
          <w:docGrid w:linePitch="360"/>
        </w:sectPr>
      </w:pPr>
    </w:p>
    <w:p w14:paraId="71434003" w14:textId="6FBD209D" w:rsidR="00DC133F" w:rsidRPr="00695F47" w:rsidRDefault="00DC133F" w:rsidP="00DC133F">
      <w:pPr>
        <w:jc w:val="both"/>
        <w:rPr>
          <w:sz w:val="22"/>
          <w:szCs w:val="22"/>
        </w:rPr>
      </w:pPr>
      <w:r w:rsidRPr="00695F47">
        <w:rPr>
          <w:sz w:val="22"/>
          <w:szCs w:val="22"/>
        </w:rPr>
        <w:t>Soyez assurés que nous suivons la situation de près en collaboration avec les autorités régionales de santé publique. Notre priorité demeure la santé des enfants et du personnel.</w:t>
      </w:r>
    </w:p>
    <w:p w14:paraId="3BFB9AA4" w14:textId="77777777" w:rsidR="00DC133F" w:rsidRPr="00695F47" w:rsidRDefault="00DC133F" w:rsidP="00DC133F">
      <w:pPr>
        <w:jc w:val="both"/>
        <w:rPr>
          <w:sz w:val="22"/>
          <w:szCs w:val="22"/>
        </w:rPr>
      </w:pPr>
    </w:p>
    <w:p w14:paraId="3E68609E" w14:textId="77777777" w:rsidR="00DC133F" w:rsidRPr="00695F47" w:rsidRDefault="00DC133F" w:rsidP="00DC133F">
      <w:pPr>
        <w:rPr>
          <w:sz w:val="22"/>
          <w:szCs w:val="22"/>
        </w:rPr>
      </w:pPr>
      <w:r w:rsidRPr="00695F47">
        <w:rPr>
          <w:sz w:val="22"/>
          <w:szCs w:val="22"/>
        </w:rPr>
        <w:t>Merci de votre collaboration,</w:t>
      </w:r>
    </w:p>
    <w:p w14:paraId="454F5B79" w14:textId="77777777" w:rsidR="00DC133F" w:rsidRPr="00695F47" w:rsidRDefault="00DC133F" w:rsidP="00DC133F">
      <w:pPr>
        <w:rPr>
          <w:sz w:val="22"/>
          <w:szCs w:val="22"/>
        </w:rPr>
      </w:pPr>
    </w:p>
    <w:p w14:paraId="10751524" w14:textId="77777777" w:rsidR="00DC133F" w:rsidRPr="00695F47" w:rsidRDefault="00DC133F" w:rsidP="00DC133F">
      <w:pPr>
        <w:rPr>
          <w:sz w:val="22"/>
          <w:szCs w:val="22"/>
        </w:rPr>
      </w:pPr>
      <w:r w:rsidRPr="00695F47">
        <w:rPr>
          <w:sz w:val="22"/>
          <w:szCs w:val="22"/>
        </w:rPr>
        <w:fldChar w:fldCharType="begin">
          <w:ffData>
            <w:name w:val="Texte4"/>
            <w:enabled/>
            <w:calcOnExit w:val="0"/>
            <w:textInput>
              <w:default w:val="Nom du ou de la responsable"/>
            </w:textInput>
          </w:ffData>
        </w:fldChar>
      </w:r>
      <w:bookmarkStart w:id="3" w:name="Texte4"/>
      <w:r w:rsidRPr="00695F47">
        <w:rPr>
          <w:sz w:val="22"/>
          <w:szCs w:val="22"/>
        </w:rPr>
        <w:instrText xml:space="preserve"> FORMTEXT </w:instrText>
      </w:r>
      <w:r w:rsidRPr="00695F47">
        <w:rPr>
          <w:sz w:val="22"/>
          <w:szCs w:val="22"/>
        </w:rPr>
      </w:r>
      <w:r w:rsidRPr="00695F47">
        <w:rPr>
          <w:sz w:val="22"/>
          <w:szCs w:val="22"/>
        </w:rPr>
        <w:fldChar w:fldCharType="separate"/>
      </w:r>
      <w:r w:rsidRPr="00695F47">
        <w:rPr>
          <w:noProof/>
          <w:sz w:val="22"/>
          <w:szCs w:val="22"/>
        </w:rPr>
        <w:t>Nom du ou de la responsable</w:t>
      </w:r>
      <w:r w:rsidRPr="00695F47">
        <w:rPr>
          <w:sz w:val="22"/>
          <w:szCs w:val="22"/>
        </w:rPr>
        <w:fldChar w:fldCharType="end"/>
      </w:r>
      <w:bookmarkEnd w:id="3"/>
    </w:p>
    <w:p w14:paraId="76B8B3EE" w14:textId="77777777" w:rsidR="00DC133F" w:rsidRPr="00695F47" w:rsidRDefault="00DC133F" w:rsidP="00DC133F">
      <w:pPr>
        <w:rPr>
          <w:sz w:val="22"/>
          <w:szCs w:val="22"/>
        </w:rPr>
      </w:pPr>
      <w:r w:rsidRPr="00695F47">
        <w:rPr>
          <w:sz w:val="22"/>
          <w:szCs w:val="22"/>
        </w:rPr>
        <w:fldChar w:fldCharType="begin">
          <w:ffData>
            <w:name w:val="Texte5"/>
            <w:enabled/>
            <w:calcOnExit w:val="0"/>
            <w:textInput>
              <w:default w:val="Fonction"/>
            </w:textInput>
          </w:ffData>
        </w:fldChar>
      </w:r>
      <w:bookmarkStart w:id="4" w:name="Texte5"/>
      <w:r w:rsidRPr="00695F47">
        <w:rPr>
          <w:sz w:val="22"/>
          <w:szCs w:val="22"/>
        </w:rPr>
        <w:instrText xml:space="preserve"> FORMTEXT </w:instrText>
      </w:r>
      <w:r w:rsidRPr="00695F47">
        <w:rPr>
          <w:sz w:val="22"/>
          <w:szCs w:val="22"/>
        </w:rPr>
      </w:r>
      <w:r w:rsidRPr="00695F47">
        <w:rPr>
          <w:sz w:val="22"/>
          <w:szCs w:val="22"/>
        </w:rPr>
        <w:fldChar w:fldCharType="separate"/>
      </w:r>
      <w:r w:rsidRPr="00695F47">
        <w:rPr>
          <w:noProof/>
          <w:sz w:val="22"/>
          <w:szCs w:val="22"/>
        </w:rPr>
        <w:t>Fonction</w:t>
      </w:r>
      <w:r w:rsidRPr="00695F47">
        <w:rPr>
          <w:sz w:val="22"/>
          <w:szCs w:val="22"/>
        </w:rPr>
        <w:fldChar w:fldCharType="end"/>
      </w:r>
      <w:bookmarkEnd w:id="4"/>
    </w:p>
    <w:p w14:paraId="070C4AE4" w14:textId="77777777" w:rsidR="00254C77" w:rsidRDefault="00DC133F" w:rsidP="00DC133F">
      <w:pPr>
        <w:rPr>
          <w:sz w:val="22"/>
          <w:szCs w:val="22"/>
        </w:rPr>
        <w:sectPr w:rsidR="00254C77" w:rsidSect="00695F47">
          <w:type w:val="continuous"/>
          <w:pgSz w:w="12240" w:h="15840"/>
          <w:pgMar w:top="1440" w:right="1800" w:bottom="1440" w:left="1800" w:header="708" w:footer="708" w:gutter="0"/>
          <w:cols w:space="708"/>
          <w:titlePg/>
          <w:docGrid w:linePitch="360"/>
        </w:sectPr>
      </w:pPr>
      <w:r w:rsidRPr="00695F47">
        <w:rPr>
          <w:sz w:val="22"/>
          <w:szCs w:val="22"/>
        </w:rPr>
        <w:t>Signature : ________________________</w:t>
      </w:r>
    </w:p>
    <w:p w14:paraId="15CC2F01" w14:textId="16A1D406" w:rsidR="00254C77" w:rsidRPr="00695F47" w:rsidRDefault="00254C77" w:rsidP="00254C77">
      <w:pPr>
        <w:jc w:val="both"/>
        <w:rPr>
          <w:b/>
          <w:bCs/>
        </w:rPr>
      </w:pPr>
      <w:r w:rsidRPr="00695F47">
        <w:rPr>
          <w:b/>
          <w:bCs/>
        </w:rPr>
        <w:lastRenderedPageBreak/>
        <w:t xml:space="preserve">ANNEXE </w:t>
      </w:r>
      <w:r>
        <w:rPr>
          <w:b/>
          <w:bCs/>
        </w:rPr>
        <w:t>2</w:t>
      </w:r>
      <w:r w:rsidRPr="00695F47">
        <w:rPr>
          <w:b/>
          <w:bCs/>
        </w:rPr>
        <w:t xml:space="preserve"> : Modèle de lettre aux parents en cas de </w:t>
      </w:r>
      <w:r>
        <w:rPr>
          <w:b/>
          <w:bCs/>
        </w:rPr>
        <w:t>fermeture</w:t>
      </w:r>
      <w:r w:rsidRPr="00695F47">
        <w:rPr>
          <w:b/>
          <w:bCs/>
        </w:rPr>
        <w:t xml:space="preserve"> l’OCF ou </w:t>
      </w:r>
      <w:r>
        <w:rPr>
          <w:b/>
          <w:bCs/>
        </w:rPr>
        <w:t xml:space="preserve">de </w:t>
      </w:r>
      <w:r w:rsidRPr="00695F47">
        <w:rPr>
          <w:b/>
          <w:bCs/>
        </w:rPr>
        <w:t>la HGC</w:t>
      </w:r>
    </w:p>
    <w:p w14:paraId="26DBB7F6" w14:textId="49BA3190" w:rsidR="00DC133F" w:rsidRPr="00695F47" w:rsidRDefault="00DC133F" w:rsidP="00DC133F">
      <w:pPr>
        <w:rPr>
          <w:sz w:val="22"/>
          <w:szCs w:val="22"/>
        </w:rPr>
      </w:pPr>
    </w:p>
    <w:p w14:paraId="6FF06B93" w14:textId="77777777" w:rsidR="00254C77" w:rsidRPr="00695F47" w:rsidRDefault="00254C77" w:rsidP="00254C77">
      <w:pPr>
        <w:jc w:val="both"/>
        <w:rPr>
          <w:sz w:val="22"/>
          <w:szCs w:val="22"/>
        </w:rPr>
      </w:pPr>
      <w:r w:rsidRPr="00695F47">
        <w:rPr>
          <w:sz w:val="22"/>
          <w:szCs w:val="22"/>
        </w:rPr>
        <w:fldChar w:fldCharType="begin">
          <w:ffData>
            <w:name w:val="Texte1"/>
            <w:enabled/>
            <w:calcOnExit w:val="0"/>
            <w:textInput>
              <w:default w:val="Date"/>
            </w:textInput>
          </w:ffData>
        </w:fldChar>
      </w:r>
      <w:r w:rsidRPr="00695F47">
        <w:rPr>
          <w:sz w:val="22"/>
          <w:szCs w:val="22"/>
        </w:rPr>
        <w:instrText xml:space="preserve"> FORMTEXT </w:instrText>
      </w:r>
      <w:r w:rsidRPr="00695F47">
        <w:rPr>
          <w:sz w:val="22"/>
          <w:szCs w:val="22"/>
        </w:rPr>
      </w:r>
      <w:r w:rsidRPr="00695F47">
        <w:rPr>
          <w:sz w:val="22"/>
          <w:szCs w:val="22"/>
        </w:rPr>
        <w:fldChar w:fldCharType="separate"/>
      </w:r>
      <w:r w:rsidRPr="00695F47">
        <w:rPr>
          <w:noProof/>
          <w:sz w:val="22"/>
          <w:szCs w:val="22"/>
        </w:rPr>
        <w:t>Date</w:t>
      </w:r>
      <w:r w:rsidRPr="00695F47">
        <w:rPr>
          <w:sz w:val="22"/>
          <w:szCs w:val="22"/>
        </w:rPr>
        <w:fldChar w:fldCharType="end"/>
      </w:r>
    </w:p>
    <w:p w14:paraId="755BE627" w14:textId="77777777" w:rsidR="00254C77" w:rsidRPr="00695F47" w:rsidRDefault="00254C77" w:rsidP="00254C77">
      <w:pPr>
        <w:jc w:val="both"/>
        <w:rPr>
          <w:sz w:val="22"/>
          <w:szCs w:val="22"/>
        </w:rPr>
      </w:pPr>
      <w:r w:rsidRPr="00695F47">
        <w:rPr>
          <w:sz w:val="22"/>
          <w:szCs w:val="22"/>
        </w:rPr>
        <w:t>Aux parents et aux membres du personnel de l’OCF ou de la HGC</w:t>
      </w:r>
    </w:p>
    <w:p w14:paraId="61995AD4" w14:textId="77777777" w:rsidR="00254C77" w:rsidRPr="00695F47" w:rsidRDefault="00254C77" w:rsidP="00254C77">
      <w:pPr>
        <w:jc w:val="both"/>
        <w:rPr>
          <w:sz w:val="22"/>
          <w:szCs w:val="22"/>
        </w:rPr>
      </w:pPr>
      <w:r w:rsidRPr="00695F47">
        <w:rPr>
          <w:sz w:val="22"/>
          <w:szCs w:val="22"/>
        </w:rPr>
        <w:fldChar w:fldCharType="begin">
          <w:ffData>
            <w:name w:val="Texte2"/>
            <w:enabled/>
            <w:calcOnExit w:val="0"/>
            <w:textInput>
              <w:default w:val="Nom de l'OCF"/>
            </w:textInput>
          </w:ffData>
        </w:fldChar>
      </w:r>
      <w:r w:rsidRPr="00695F47">
        <w:rPr>
          <w:sz w:val="22"/>
          <w:szCs w:val="22"/>
        </w:rPr>
        <w:instrText xml:space="preserve"> FORMTEXT </w:instrText>
      </w:r>
      <w:r w:rsidRPr="00695F47">
        <w:rPr>
          <w:sz w:val="22"/>
          <w:szCs w:val="22"/>
        </w:rPr>
      </w:r>
      <w:r w:rsidRPr="00695F47">
        <w:rPr>
          <w:sz w:val="22"/>
          <w:szCs w:val="22"/>
        </w:rPr>
        <w:fldChar w:fldCharType="separate"/>
      </w:r>
      <w:r w:rsidRPr="00695F47">
        <w:rPr>
          <w:noProof/>
          <w:sz w:val="22"/>
          <w:szCs w:val="22"/>
        </w:rPr>
        <w:t>Nom de l'OCF</w:t>
      </w:r>
      <w:r w:rsidRPr="00695F47">
        <w:rPr>
          <w:sz w:val="22"/>
          <w:szCs w:val="22"/>
        </w:rPr>
        <w:fldChar w:fldCharType="end"/>
      </w:r>
    </w:p>
    <w:p w14:paraId="533E702C" w14:textId="77777777" w:rsidR="00254C77" w:rsidRPr="00695F47" w:rsidRDefault="00254C77" w:rsidP="00254C77">
      <w:pPr>
        <w:jc w:val="both"/>
        <w:rPr>
          <w:sz w:val="22"/>
          <w:szCs w:val="22"/>
        </w:rPr>
      </w:pPr>
      <w:r w:rsidRPr="00695F47">
        <w:rPr>
          <w:sz w:val="22"/>
          <w:szCs w:val="22"/>
        </w:rPr>
        <w:fldChar w:fldCharType="begin">
          <w:ffData>
            <w:name w:val="Texte3"/>
            <w:enabled/>
            <w:calcOnExit w:val="0"/>
            <w:textInput>
              <w:default w:val="Adresse"/>
            </w:textInput>
          </w:ffData>
        </w:fldChar>
      </w:r>
      <w:r w:rsidRPr="00695F47">
        <w:rPr>
          <w:sz w:val="22"/>
          <w:szCs w:val="22"/>
        </w:rPr>
        <w:instrText xml:space="preserve"> FORMTEXT </w:instrText>
      </w:r>
      <w:r w:rsidRPr="00695F47">
        <w:rPr>
          <w:sz w:val="22"/>
          <w:szCs w:val="22"/>
        </w:rPr>
      </w:r>
      <w:r w:rsidRPr="00695F47">
        <w:rPr>
          <w:sz w:val="22"/>
          <w:szCs w:val="22"/>
        </w:rPr>
        <w:fldChar w:fldCharType="separate"/>
      </w:r>
      <w:r w:rsidRPr="00695F47">
        <w:rPr>
          <w:noProof/>
          <w:sz w:val="22"/>
          <w:szCs w:val="22"/>
        </w:rPr>
        <w:t>Adresse</w:t>
      </w:r>
      <w:r w:rsidRPr="00695F47">
        <w:rPr>
          <w:sz w:val="22"/>
          <w:szCs w:val="22"/>
        </w:rPr>
        <w:fldChar w:fldCharType="end"/>
      </w:r>
    </w:p>
    <w:p w14:paraId="70ABDCA2" w14:textId="77777777" w:rsidR="00254C77" w:rsidRPr="00695F47" w:rsidRDefault="00254C77" w:rsidP="00254C77">
      <w:pPr>
        <w:jc w:val="both"/>
        <w:rPr>
          <w:sz w:val="22"/>
          <w:szCs w:val="22"/>
        </w:rPr>
      </w:pPr>
    </w:p>
    <w:p w14:paraId="1A2CEF6A" w14:textId="5A6D9F93" w:rsidR="00254C77" w:rsidRPr="00254C77" w:rsidRDefault="00254C77" w:rsidP="00254C77">
      <w:pPr>
        <w:jc w:val="both"/>
        <w:rPr>
          <w:b/>
          <w:sz w:val="22"/>
          <w:szCs w:val="22"/>
        </w:rPr>
      </w:pPr>
      <w:r w:rsidRPr="00254C77">
        <w:rPr>
          <w:b/>
          <w:sz w:val="22"/>
          <w:szCs w:val="22"/>
        </w:rPr>
        <w:t xml:space="preserve">Objet : Fermeture temporaire </w:t>
      </w:r>
      <w:r>
        <w:rPr>
          <w:b/>
          <w:sz w:val="22"/>
          <w:szCs w:val="22"/>
        </w:rPr>
        <w:t>de l’OCF</w:t>
      </w:r>
      <w:r w:rsidRPr="00254C77">
        <w:rPr>
          <w:b/>
          <w:sz w:val="22"/>
          <w:szCs w:val="22"/>
        </w:rPr>
        <w:t xml:space="preserve"> en raison d’une éclosion de COVID-19</w:t>
      </w:r>
    </w:p>
    <w:p w14:paraId="48E976FF" w14:textId="77777777" w:rsidR="00254C77" w:rsidRDefault="00254C77" w:rsidP="00254C77"/>
    <w:p w14:paraId="3F86E509" w14:textId="77777777" w:rsidR="00254C77" w:rsidRPr="00254C77" w:rsidRDefault="00254C77" w:rsidP="00254C77">
      <w:pPr>
        <w:jc w:val="both"/>
        <w:rPr>
          <w:sz w:val="22"/>
          <w:szCs w:val="22"/>
        </w:rPr>
      </w:pPr>
      <w:r w:rsidRPr="00254C77">
        <w:rPr>
          <w:sz w:val="22"/>
          <w:szCs w:val="22"/>
        </w:rPr>
        <w:t>Madame,</w:t>
      </w:r>
    </w:p>
    <w:p w14:paraId="350D604A" w14:textId="77777777" w:rsidR="00254C77" w:rsidRPr="00254C77" w:rsidRDefault="00254C77" w:rsidP="00254C77">
      <w:pPr>
        <w:jc w:val="both"/>
        <w:rPr>
          <w:sz w:val="22"/>
          <w:szCs w:val="22"/>
        </w:rPr>
      </w:pPr>
      <w:r w:rsidRPr="00254C77">
        <w:rPr>
          <w:sz w:val="22"/>
          <w:szCs w:val="22"/>
        </w:rPr>
        <w:t>Monsieur,</w:t>
      </w:r>
    </w:p>
    <w:p w14:paraId="1F4D8AF4" w14:textId="77777777" w:rsidR="00254C77" w:rsidRDefault="00254C77" w:rsidP="00254C77">
      <w:pPr>
        <w:jc w:val="both"/>
        <w:rPr>
          <w:sz w:val="22"/>
          <w:szCs w:val="22"/>
        </w:rPr>
      </w:pPr>
    </w:p>
    <w:p w14:paraId="5D33BE70" w14:textId="4E54D8BE" w:rsidR="00254C77" w:rsidRDefault="00254C77" w:rsidP="00254C77">
      <w:pPr>
        <w:jc w:val="both"/>
        <w:rPr>
          <w:sz w:val="22"/>
          <w:szCs w:val="22"/>
        </w:rPr>
      </w:pPr>
      <w:r w:rsidRPr="00254C77">
        <w:rPr>
          <w:sz w:val="22"/>
          <w:szCs w:val="22"/>
        </w:rPr>
        <w:t xml:space="preserve">Des cas de COVID-19 ont été confirmés </w:t>
      </w:r>
      <w:r>
        <w:rPr>
          <w:sz w:val="22"/>
          <w:szCs w:val="22"/>
        </w:rPr>
        <w:t>dans l’organisme</w:t>
      </w:r>
      <w:r w:rsidRPr="00254C77">
        <w:rPr>
          <w:sz w:val="22"/>
          <w:szCs w:val="22"/>
        </w:rPr>
        <w:t xml:space="preserve">. Après analyse de la situation, les autorités de la santé publique ont recommandé la fermeture temporaire </w:t>
      </w:r>
      <w:r>
        <w:rPr>
          <w:sz w:val="22"/>
          <w:szCs w:val="22"/>
        </w:rPr>
        <w:t>de l’OCF</w:t>
      </w:r>
      <w:r w:rsidRPr="00254C77">
        <w:rPr>
          <w:sz w:val="22"/>
          <w:szCs w:val="22"/>
        </w:rPr>
        <w:t xml:space="preserve"> afin d’éviter toute propagation du virus.</w:t>
      </w:r>
    </w:p>
    <w:p w14:paraId="280BC4CC" w14:textId="77777777" w:rsidR="00254C77" w:rsidRPr="00254C77" w:rsidRDefault="00254C77" w:rsidP="00254C77">
      <w:pPr>
        <w:jc w:val="both"/>
        <w:rPr>
          <w:sz w:val="22"/>
          <w:szCs w:val="22"/>
        </w:rPr>
      </w:pPr>
    </w:p>
    <w:p w14:paraId="251DBA70" w14:textId="24DF8162" w:rsidR="00254C77" w:rsidRDefault="00254C77" w:rsidP="00254C77">
      <w:pPr>
        <w:jc w:val="both"/>
        <w:rPr>
          <w:sz w:val="22"/>
          <w:szCs w:val="22"/>
        </w:rPr>
      </w:pPr>
      <w:r w:rsidRPr="00254C77">
        <w:rPr>
          <w:sz w:val="22"/>
          <w:szCs w:val="22"/>
        </w:rPr>
        <w:t xml:space="preserve">Avec l’aide de la direction et du personnel, la Direction régionale de la santé publique identifie les contacts étroits survenus </w:t>
      </w:r>
      <w:r>
        <w:rPr>
          <w:sz w:val="22"/>
          <w:szCs w:val="22"/>
        </w:rPr>
        <w:t>dans l’organisme</w:t>
      </w:r>
      <w:r w:rsidRPr="00254C77">
        <w:rPr>
          <w:sz w:val="22"/>
          <w:szCs w:val="22"/>
        </w:rPr>
        <w:t xml:space="preserve"> et communiquera avec les personnes concernées.</w:t>
      </w:r>
    </w:p>
    <w:p w14:paraId="2D7353C9" w14:textId="77777777" w:rsidR="00254C77" w:rsidRPr="00254C77" w:rsidRDefault="00254C77" w:rsidP="00254C77">
      <w:pPr>
        <w:jc w:val="both"/>
        <w:rPr>
          <w:sz w:val="22"/>
          <w:szCs w:val="22"/>
        </w:rPr>
      </w:pPr>
    </w:p>
    <w:p w14:paraId="008615CF" w14:textId="3E264084" w:rsidR="00254C77" w:rsidRDefault="00254C77" w:rsidP="00254C77">
      <w:pPr>
        <w:jc w:val="both"/>
        <w:rPr>
          <w:sz w:val="22"/>
          <w:szCs w:val="22"/>
        </w:rPr>
      </w:pPr>
      <w:r w:rsidRPr="00254C77">
        <w:rPr>
          <w:sz w:val="22"/>
          <w:szCs w:val="22"/>
        </w:rPr>
        <w:t xml:space="preserve">Si vous ou votre enfant présentez un ou plusieurs symptômes suivants présentés dans la liste ci-dessous, vous devez sans tarder communiquer avec le 1 877-644-4545 afin d’évaluer la pertinence de </w:t>
      </w:r>
      <w:r>
        <w:rPr>
          <w:sz w:val="22"/>
          <w:szCs w:val="22"/>
        </w:rPr>
        <w:t>procéder à</w:t>
      </w:r>
      <w:r w:rsidRPr="00254C77">
        <w:rPr>
          <w:sz w:val="22"/>
          <w:szCs w:val="22"/>
        </w:rPr>
        <w:t xml:space="preserve"> un test de dépistage.</w:t>
      </w:r>
    </w:p>
    <w:p w14:paraId="18E369D3" w14:textId="77777777" w:rsidR="00254C77" w:rsidRPr="00254C77" w:rsidRDefault="00254C77" w:rsidP="00254C77">
      <w:pPr>
        <w:jc w:val="both"/>
        <w:rPr>
          <w:sz w:val="22"/>
          <w:szCs w:val="22"/>
        </w:rPr>
      </w:pPr>
    </w:p>
    <w:p w14:paraId="32FF65BD" w14:textId="77777777" w:rsidR="00254C77" w:rsidRPr="00254C77" w:rsidRDefault="00254C77" w:rsidP="00254C77">
      <w:pPr>
        <w:jc w:val="both"/>
        <w:rPr>
          <w:sz w:val="22"/>
          <w:szCs w:val="22"/>
        </w:rPr>
      </w:pPr>
      <w:r w:rsidRPr="00254C77">
        <w:rPr>
          <w:sz w:val="22"/>
          <w:szCs w:val="22"/>
        </w:rPr>
        <w:t xml:space="preserve">Voici les symptômes à surveiller : </w:t>
      </w:r>
    </w:p>
    <w:p w14:paraId="46EF0E53" w14:textId="77777777" w:rsidR="00940E78" w:rsidRDefault="00940E78" w:rsidP="00254C77">
      <w:pPr>
        <w:pStyle w:val="Paragraphedeliste"/>
        <w:numPr>
          <w:ilvl w:val="1"/>
          <w:numId w:val="6"/>
        </w:numPr>
        <w:snapToGrid w:val="0"/>
        <w:spacing w:before="60" w:after="60"/>
        <w:ind w:left="743" w:hanging="357"/>
        <w:contextualSpacing w:val="0"/>
        <w:jc w:val="both"/>
        <w:rPr>
          <w:sz w:val="22"/>
          <w:szCs w:val="22"/>
        </w:rPr>
        <w:sectPr w:rsidR="00940E78" w:rsidSect="00254C77">
          <w:pgSz w:w="12240" w:h="15840"/>
          <w:pgMar w:top="1440" w:right="1800" w:bottom="1440" w:left="1800" w:header="708" w:footer="708" w:gutter="0"/>
          <w:cols w:space="708"/>
          <w:docGrid w:linePitch="360"/>
        </w:sectPr>
      </w:pPr>
    </w:p>
    <w:p w14:paraId="0AEEDEB4" w14:textId="324973DF" w:rsidR="00254C77" w:rsidRPr="00940E78" w:rsidRDefault="00254C77" w:rsidP="00254C77">
      <w:pPr>
        <w:pStyle w:val="Paragraphedeliste"/>
        <w:numPr>
          <w:ilvl w:val="1"/>
          <w:numId w:val="6"/>
        </w:numPr>
        <w:snapToGrid w:val="0"/>
        <w:spacing w:before="60" w:after="60"/>
        <w:ind w:left="743" w:hanging="357"/>
        <w:contextualSpacing w:val="0"/>
        <w:jc w:val="both"/>
        <w:rPr>
          <w:sz w:val="21"/>
          <w:szCs w:val="21"/>
        </w:rPr>
      </w:pPr>
      <w:r w:rsidRPr="00940E78">
        <w:rPr>
          <w:sz w:val="21"/>
          <w:szCs w:val="21"/>
        </w:rPr>
        <w:t xml:space="preserve">Fièvre (pour l’enfant de 3 mois à 5 ans : température rectale de 38,5°C et plus (101,3 F); pour l’adulte : température buccale de 38°C (100 F) et plus ou 1,1° de plus que sa température habituelle) </w:t>
      </w:r>
    </w:p>
    <w:p w14:paraId="08E2529C" w14:textId="77777777" w:rsidR="00254C77" w:rsidRPr="00940E78" w:rsidRDefault="00254C77" w:rsidP="00254C77">
      <w:pPr>
        <w:pStyle w:val="Paragraphedeliste"/>
        <w:numPr>
          <w:ilvl w:val="1"/>
          <w:numId w:val="6"/>
        </w:numPr>
        <w:snapToGrid w:val="0"/>
        <w:spacing w:before="60" w:after="60"/>
        <w:ind w:left="743" w:hanging="357"/>
        <w:contextualSpacing w:val="0"/>
        <w:jc w:val="both"/>
        <w:rPr>
          <w:sz w:val="21"/>
          <w:szCs w:val="21"/>
        </w:rPr>
      </w:pPr>
      <w:r w:rsidRPr="00940E78">
        <w:rPr>
          <w:sz w:val="21"/>
          <w:szCs w:val="21"/>
        </w:rPr>
        <w:t xml:space="preserve">Toux (nouvelle ou aggravée) </w:t>
      </w:r>
    </w:p>
    <w:p w14:paraId="6D87D0C5" w14:textId="77777777" w:rsidR="00254C77" w:rsidRPr="00940E78" w:rsidRDefault="00254C77" w:rsidP="00254C77">
      <w:pPr>
        <w:pStyle w:val="Paragraphedeliste"/>
        <w:numPr>
          <w:ilvl w:val="1"/>
          <w:numId w:val="6"/>
        </w:numPr>
        <w:snapToGrid w:val="0"/>
        <w:spacing w:before="60" w:after="60"/>
        <w:ind w:left="743" w:hanging="357"/>
        <w:contextualSpacing w:val="0"/>
        <w:jc w:val="both"/>
        <w:rPr>
          <w:sz w:val="21"/>
          <w:szCs w:val="21"/>
        </w:rPr>
      </w:pPr>
      <w:r w:rsidRPr="00940E78">
        <w:rPr>
          <w:sz w:val="21"/>
          <w:szCs w:val="21"/>
        </w:rPr>
        <w:t>Perte soudaine de l’odorat sans congestion nasale, avec ou sans perte de goût</w:t>
      </w:r>
    </w:p>
    <w:p w14:paraId="0E611091" w14:textId="77777777" w:rsidR="00254C77" w:rsidRPr="00940E78" w:rsidRDefault="00254C77" w:rsidP="00254C77">
      <w:pPr>
        <w:pStyle w:val="Paragraphedeliste"/>
        <w:numPr>
          <w:ilvl w:val="1"/>
          <w:numId w:val="6"/>
        </w:numPr>
        <w:snapToGrid w:val="0"/>
        <w:spacing w:before="60" w:after="60"/>
        <w:ind w:left="743" w:hanging="357"/>
        <w:contextualSpacing w:val="0"/>
        <w:jc w:val="both"/>
        <w:rPr>
          <w:sz w:val="21"/>
          <w:szCs w:val="21"/>
        </w:rPr>
      </w:pPr>
      <w:r w:rsidRPr="00940E78">
        <w:rPr>
          <w:sz w:val="21"/>
          <w:szCs w:val="21"/>
        </w:rPr>
        <w:t xml:space="preserve">Essoufflement, difficulté à respirer </w:t>
      </w:r>
    </w:p>
    <w:p w14:paraId="3CC53144" w14:textId="77777777" w:rsidR="00254C77" w:rsidRPr="00940E78" w:rsidRDefault="00254C77" w:rsidP="00254C77">
      <w:pPr>
        <w:numPr>
          <w:ilvl w:val="1"/>
          <w:numId w:val="6"/>
        </w:numPr>
        <w:snapToGrid w:val="0"/>
        <w:spacing w:before="60" w:after="60"/>
        <w:ind w:left="743" w:hanging="357"/>
        <w:jc w:val="both"/>
        <w:rPr>
          <w:sz w:val="21"/>
          <w:szCs w:val="21"/>
        </w:rPr>
      </w:pPr>
      <w:r w:rsidRPr="00940E78">
        <w:rPr>
          <w:sz w:val="21"/>
          <w:szCs w:val="21"/>
        </w:rPr>
        <w:t>Douleurs musculaires généralisées non liées à un effort physique</w:t>
      </w:r>
    </w:p>
    <w:p w14:paraId="73FFC615" w14:textId="77777777" w:rsidR="00254C77" w:rsidRPr="00940E78" w:rsidRDefault="00254C77" w:rsidP="00254C77">
      <w:pPr>
        <w:numPr>
          <w:ilvl w:val="1"/>
          <w:numId w:val="6"/>
        </w:numPr>
        <w:snapToGrid w:val="0"/>
        <w:spacing w:before="60" w:after="60"/>
        <w:ind w:left="743" w:hanging="357"/>
        <w:jc w:val="both"/>
        <w:rPr>
          <w:sz w:val="21"/>
          <w:szCs w:val="21"/>
        </w:rPr>
      </w:pPr>
      <w:r w:rsidRPr="00940E78">
        <w:rPr>
          <w:sz w:val="21"/>
          <w:szCs w:val="21"/>
        </w:rPr>
        <w:t xml:space="preserve">Fatigue extrême </w:t>
      </w:r>
    </w:p>
    <w:p w14:paraId="365EFF4D" w14:textId="77777777" w:rsidR="00254C77" w:rsidRPr="00940E78" w:rsidRDefault="00254C77" w:rsidP="00254C77">
      <w:pPr>
        <w:numPr>
          <w:ilvl w:val="1"/>
          <w:numId w:val="6"/>
        </w:numPr>
        <w:snapToGrid w:val="0"/>
        <w:spacing w:before="60" w:after="60"/>
        <w:ind w:left="743" w:hanging="357"/>
        <w:jc w:val="both"/>
        <w:rPr>
          <w:sz w:val="21"/>
          <w:szCs w:val="21"/>
        </w:rPr>
      </w:pPr>
      <w:r w:rsidRPr="00940E78">
        <w:rPr>
          <w:sz w:val="21"/>
          <w:szCs w:val="21"/>
        </w:rPr>
        <w:t>Perte importante de l’appétit</w:t>
      </w:r>
    </w:p>
    <w:p w14:paraId="7575078F" w14:textId="77777777" w:rsidR="00254C77" w:rsidRPr="00940E78" w:rsidRDefault="00254C77" w:rsidP="00254C77">
      <w:pPr>
        <w:numPr>
          <w:ilvl w:val="1"/>
          <w:numId w:val="6"/>
        </w:numPr>
        <w:snapToGrid w:val="0"/>
        <w:spacing w:before="60" w:after="60"/>
        <w:ind w:left="743" w:hanging="357"/>
        <w:jc w:val="both"/>
        <w:rPr>
          <w:sz w:val="21"/>
          <w:szCs w:val="21"/>
        </w:rPr>
      </w:pPr>
      <w:r w:rsidRPr="00940E78">
        <w:rPr>
          <w:sz w:val="21"/>
          <w:szCs w:val="21"/>
        </w:rPr>
        <w:t xml:space="preserve">Mal de gorge </w:t>
      </w:r>
    </w:p>
    <w:p w14:paraId="25AFE9F1" w14:textId="77777777" w:rsidR="00254C77" w:rsidRPr="00940E78" w:rsidRDefault="00254C77" w:rsidP="00254C77">
      <w:pPr>
        <w:numPr>
          <w:ilvl w:val="1"/>
          <w:numId w:val="6"/>
        </w:numPr>
        <w:snapToGrid w:val="0"/>
        <w:spacing w:before="60" w:after="60"/>
        <w:ind w:left="743" w:hanging="357"/>
        <w:jc w:val="both"/>
        <w:rPr>
          <w:sz w:val="21"/>
          <w:szCs w:val="21"/>
        </w:rPr>
      </w:pPr>
      <w:r w:rsidRPr="00940E78">
        <w:rPr>
          <w:sz w:val="21"/>
          <w:szCs w:val="21"/>
        </w:rPr>
        <w:t>Congestion ou écoulement nasal</w:t>
      </w:r>
    </w:p>
    <w:p w14:paraId="68AE9917" w14:textId="77777777" w:rsidR="00254C77" w:rsidRPr="00940E78" w:rsidRDefault="00254C77" w:rsidP="00254C77">
      <w:pPr>
        <w:numPr>
          <w:ilvl w:val="1"/>
          <w:numId w:val="6"/>
        </w:numPr>
        <w:snapToGrid w:val="0"/>
        <w:spacing w:before="60" w:after="60"/>
        <w:ind w:left="743" w:hanging="357"/>
        <w:jc w:val="both"/>
        <w:rPr>
          <w:sz w:val="21"/>
          <w:szCs w:val="21"/>
        </w:rPr>
      </w:pPr>
      <w:r w:rsidRPr="00940E78">
        <w:rPr>
          <w:sz w:val="21"/>
          <w:szCs w:val="21"/>
        </w:rPr>
        <w:t>Vomissements</w:t>
      </w:r>
    </w:p>
    <w:p w14:paraId="0D33FFB2" w14:textId="77777777" w:rsidR="00254C77" w:rsidRPr="00940E78" w:rsidRDefault="00254C77" w:rsidP="00254C77">
      <w:pPr>
        <w:numPr>
          <w:ilvl w:val="1"/>
          <w:numId w:val="6"/>
        </w:numPr>
        <w:snapToGrid w:val="0"/>
        <w:spacing w:before="60" w:after="60"/>
        <w:ind w:left="743" w:hanging="357"/>
        <w:jc w:val="both"/>
        <w:rPr>
          <w:sz w:val="21"/>
          <w:szCs w:val="21"/>
        </w:rPr>
      </w:pPr>
      <w:r w:rsidRPr="00940E78">
        <w:rPr>
          <w:sz w:val="21"/>
          <w:szCs w:val="21"/>
        </w:rPr>
        <w:t>Diarrhée</w:t>
      </w:r>
    </w:p>
    <w:p w14:paraId="1EE4F834" w14:textId="77777777" w:rsidR="00254C77" w:rsidRPr="00940E78" w:rsidRDefault="00254C77" w:rsidP="00254C77">
      <w:pPr>
        <w:numPr>
          <w:ilvl w:val="1"/>
          <w:numId w:val="6"/>
        </w:numPr>
        <w:snapToGrid w:val="0"/>
        <w:spacing w:before="60" w:after="60"/>
        <w:ind w:left="743" w:hanging="357"/>
        <w:jc w:val="both"/>
        <w:rPr>
          <w:sz w:val="21"/>
          <w:szCs w:val="21"/>
        </w:rPr>
      </w:pPr>
      <w:r w:rsidRPr="00940E78">
        <w:rPr>
          <w:sz w:val="21"/>
          <w:szCs w:val="21"/>
        </w:rPr>
        <w:t>Nausées</w:t>
      </w:r>
    </w:p>
    <w:p w14:paraId="5112A0A1" w14:textId="77777777" w:rsidR="00254C77" w:rsidRPr="00940E78" w:rsidRDefault="00254C77" w:rsidP="00254C77">
      <w:pPr>
        <w:numPr>
          <w:ilvl w:val="1"/>
          <w:numId w:val="6"/>
        </w:numPr>
        <w:snapToGrid w:val="0"/>
        <w:spacing w:before="60" w:after="60"/>
        <w:ind w:left="743" w:hanging="357"/>
        <w:jc w:val="both"/>
        <w:rPr>
          <w:sz w:val="21"/>
          <w:szCs w:val="21"/>
        </w:rPr>
      </w:pPr>
      <w:r w:rsidRPr="00940E78">
        <w:rPr>
          <w:sz w:val="21"/>
          <w:szCs w:val="21"/>
        </w:rPr>
        <w:t>Maux de ventre</w:t>
      </w:r>
    </w:p>
    <w:p w14:paraId="53FE736E" w14:textId="77777777" w:rsidR="00940E78" w:rsidRDefault="00940E78" w:rsidP="00254C77">
      <w:pPr>
        <w:sectPr w:rsidR="00940E78" w:rsidSect="00940E78">
          <w:type w:val="continuous"/>
          <w:pgSz w:w="12240" w:h="15840"/>
          <w:pgMar w:top="1440" w:right="1800" w:bottom="1440" w:left="1800" w:header="708" w:footer="708" w:gutter="0"/>
          <w:cols w:num="2" w:space="720"/>
          <w:docGrid w:linePitch="360"/>
        </w:sectPr>
      </w:pPr>
    </w:p>
    <w:p w14:paraId="52A9341A" w14:textId="5C055799" w:rsidR="00254C77" w:rsidRDefault="00254C77" w:rsidP="00254C77"/>
    <w:p w14:paraId="4040ADB3" w14:textId="6DF62BFA" w:rsidR="00254C77" w:rsidRPr="00940E78" w:rsidRDefault="00254C77" w:rsidP="00254C77">
      <w:pPr>
        <w:jc w:val="both"/>
        <w:rPr>
          <w:sz w:val="22"/>
          <w:szCs w:val="22"/>
        </w:rPr>
      </w:pPr>
      <w:r w:rsidRPr="00940E78">
        <w:rPr>
          <w:sz w:val="22"/>
          <w:szCs w:val="22"/>
        </w:rPr>
        <w:t xml:space="preserve">Notre priorité demeure la santé des </w:t>
      </w:r>
      <w:r w:rsidR="00940E78">
        <w:rPr>
          <w:sz w:val="22"/>
          <w:szCs w:val="22"/>
        </w:rPr>
        <w:t>familles</w:t>
      </w:r>
      <w:r w:rsidRPr="00940E78">
        <w:rPr>
          <w:sz w:val="22"/>
          <w:szCs w:val="22"/>
        </w:rPr>
        <w:t xml:space="preserve"> et du personnel. Soyez assurés que nous suivons la situation de près et que nous vous aviserons dès qu’il nous sera possible de rouvrir à nouveau nos portes, en toute sécurité.</w:t>
      </w:r>
    </w:p>
    <w:p w14:paraId="0C548738" w14:textId="77777777" w:rsidR="00254C77" w:rsidRPr="00940E78" w:rsidRDefault="00254C77" w:rsidP="00940E78">
      <w:pPr>
        <w:jc w:val="both"/>
        <w:rPr>
          <w:sz w:val="22"/>
          <w:szCs w:val="22"/>
        </w:rPr>
      </w:pPr>
    </w:p>
    <w:p w14:paraId="21D424FF" w14:textId="77777777" w:rsidR="00254C77" w:rsidRPr="00940E78" w:rsidRDefault="00254C77" w:rsidP="00940E78">
      <w:pPr>
        <w:jc w:val="both"/>
        <w:rPr>
          <w:sz w:val="22"/>
          <w:szCs w:val="22"/>
        </w:rPr>
      </w:pPr>
      <w:r w:rsidRPr="00940E78">
        <w:rPr>
          <w:sz w:val="22"/>
          <w:szCs w:val="22"/>
        </w:rPr>
        <w:t>Merci de votre collaboration,</w:t>
      </w:r>
    </w:p>
    <w:p w14:paraId="629C0035" w14:textId="77777777" w:rsidR="00254C77" w:rsidRPr="00940E78" w:rsidRDefault="00254C77" w:rsidP="00940E78">
      <w:pPr>
        <w:jc w:val="both"/>
        <w:rPr>
          <w:sz w:val="22"/>
          <w:szCs w:val="22"/>
        </w:rPr>
      </w:pPr>
    </w:p>
    <w:p w14:paraId="15C0EC97" w14:textId="77777777" w:rsidR="00254C77" w:rsidRPr="00940E78" w:rsidRDefault="00254C77" w:rsidP="00940E78">
      <w:pPr>
        <w:jc w:val="both"/>
        <w:rPr>
          <w:sz w:val="22"/>
          <w:szCs w:val="22"/>
        </w:rPr>
      </w:pPr>
      <w:r w:rsidRPr="00940E78">
        <w:rPr>
          <w:sz w:val="22"/>
          <w:szCs w:val="22"/>
        </w:rPr>
        <w:fldChar w:fldCharType="begin">
          <w:ffData>
            <w:name w:val="Texte4"/>
            <w:enabled/>
            <w:calcOnExit w:val="0"/>
            <w:textInput>
              <w:default w:val="Nom du ou de la responsable"/>
            </w:textInput>
          </w:ffData>
        </w:fldChar>
      </w:r>
      <w:r w:rsidRPr="00940E78">
        <w:rPr>
          <w:sz w:val="22"/>
          <w:szCs w:val="22"/>
        </w:rPr>
        <w:instrText xml:space="preserve"> FORMTEXT </w:instrText>
      </w:r>
      <w:r w:rsidRPr="00940E78">
        <w:rPr>
          <w:sz w:val="22"/>
          <w:szCs w:val="22"/>
        </w:rPr>
      </w:r>
      <w:r w:rsidRPr="00940E78">
        <w:rPr>
          <w:sz w:val="22"/>
          <w:szCs w:val="22"/>
        </w:rPr>
        <w:fldChar w:fldCharType="separate"/>
      </w:r>
      <w:r w:rsidRPr="00940E78">
        <w:rPr>
          <w:sz w:val="22"/>
          <w:szCs w:val="22"/>
        </w:rPr>
        <w:t>Nom du ou de la responsable</w:t>
      </w:r>
      <w:r w:rsidRPr="00940E78">
        <w:rPr>
          <w:sz w:val="22"/>
          <w:szCs w:val="22"/>
        </w:rPr>
        <w:fldChar w:fldCharType="end"/>
      </w:r>
    </w:p>
    <w:p w14:paraId="25410F95" w14:textId="77777777" w:rsidR="00254C77" w:rsidRPr="00940E78" w:rsidRDefault="00254C77" w:rsidP="00940E78">
      <w:pPr>
        <w:jc w:val="both"/>
        <w:rPr>
          <w:sz w:val="22"/>
          <w:szCs w:val="22"/>
        </w:rPr>
      </w:pPr>
      <w:r w:rsidRPr="00940E78">
        <w:rPr>
          <w:sz w:val="22"/>
          <w:szCs w:val="22"/>
        </w:rPr>
        <w:fldChar w:fldCharType="begin">
          <w:ffData>
            <w:name w:val="Texte5"/>
            <w:enabled/>
            <w:calcOnExit w:val="0"/>
            <w:textInput>
              <w:default w:val="Fonction"/>
            </w:textInput>
          </w:ffData>
        </w:fldChar>
      </w:r>
      <w:r w:rsidRPr="00940E78">
        <w:rPr>
          <w:sz w:val="22"/>
          <w:szCs w:val="22"/>
        </w:rPr>
        <w:instrText xml:space="preserve"> FORMTEXT </w:instrText>
      </w:r>
      <w:r w:rsidRPr="00940E78">
        <w:rPr>
          <w:sz w:val="22"/>
          <w:szCs w:val="22"/>
        </w:rPr>
      </w:r>
      <w:r w:rsidRPr="00940E78">
        <w:rPr>
          <w:sz w:val="22"/>
          <w:szCs w:val="22"/>
        </w:rPr>
        <w:fldChar w:fldCharType="separate"/>
      </w:r>
      <w:r w:rsidRPr="00940E78">
        <w:rPr>
          <w:sz w:val="22"/>
          <w:szCs w:val="22"/>
        </w:rPr>
        <w:t>Fonction</w:t>
      </w:r>
      <w:r w:rsidRPr="00940E78">
        <w:rPr>
          <w:sz w:val="22"/>
          <w:szCs w:val="22"/>
        </w:rPr>
        <w:fldChar w:fldCharType="end"/>
      </w:r>
    </w:p>
    <w:p w14:paraId="4BFF9FD8" w14:textId="7A9381D0" w:rsidR="00254C77" w:rsidRDefault="00254C77" w:rsidP="00940E78">
      <w:pPr>
        <w:jc w:val="both"/>
        <w:rPr>
          <w:sz w:val="22"/>
          <w:szCs w:val="22"/>
        </w:rPr>
      </w:pPr>
      <w:r w:rsidRPr="00940E78">
        <w:rPr>
          <w:sz w:val="22"/>
          <w:szCs w:val="22"/>
        </w:rPr>
        <w:t>Signature : ________________________</w:t>
      </w:r>
    </w:p>
    <w:p w14:paraId="132F8C28" w14:textId="77777777" w:rsidR="002E03B3" w:rsidRPr="000648C8" w:rsidRDefault="002E03B3"/>
    <w:sectPr w:rsidR="002E03B3" w:rsidRPr="000648C8" w:rsidSect="00940E78">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32719" w14:textId="77777777" w:rsidR="00F67704" w:rsidRDefault="00F67704" w:rsidP="00095F90">
      <w:r>
        <w:separator/>
      </w:r>
    </w:p>
  </w:endnote>
  <w:endnote w:type="continuationSeparator" w:id="0">
    <w:p w14:paraId="152B4390" w14:textId="77777777" w:rsidR="00F67704" w:rsidRDefault="00F67704" w:rsidP="0009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590811899"/>
      <w:docPartObj>
        <w:docPartGallery w:val="Page Numbers (Bottom of Page)"/>
        <w:docPartUnique/>
      </w:docPartObj>
    </w:sdtPr>
    <w:sdtEndPr>
      <w:rPr>
        <w:rStyle w:val="Numrodepage"/>
      </w:rPr>
    </w:sdtEndPr>
    <w:sdtContent>
      <w:p w14:paraId="62887617" w14:textId="066A19B6" w:rsidR="00E57960" w:rsidRDefault="00E57960" w:rsidP="00B2627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965D425" w14:textId="77777777" w:rsidR="00E57960" w:rsidRDefault="00E57960" w:rsidP="00E5796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Fonts w:ascii="Avenir Book" w:hAnsi="Avenir Book"/>
        <w:color w:val="005A9C"/>
        <w:sz w:val="18"/>
        <w:szCs w:val="18"/>
      </w:rPr>
      <w:id w:val="-318954743"/>
      <w:docPartObj>
        <w:docPartGallery w:val="Page Numbers (Bottom of Page)"/>
        <w:docPartUnique/>
      </w:docPartObj>
    </w:sdtPr>
    <w:sdtEndPr>
      <w:rPr>
        <w:rStyle w:val="Numrodepage"/>
      </w:rPr>
    </w:sdtEndPr>
    <w:sdtContent>
      <w:p w14:paraId="57196A1B" w14:textId="69B13948" w:rsidR="00E57960" w:rsidRPr="00E57960" w:rsidRDefault="00E57960" w:rsidP="00B26270">
        <w:pPr>
          <w:pStyle w:val="Pieddepage"/>
          <w:framePr w:wrap="none" w:vAnchor="text" w:hAnchor="page" w:x="11251" w:y="72"/>
          <w:rPr>
            <w:rStyle w:val="Numrodepage"/>
            <w:rFonts w:ascii="Avenir Book" w:hAnsi="Avenir Book"/>
            <w:color w:val="005A9C"/>
            <w:sz w:val="18"/>
            <w:szCs w:val="18"/>
          </w:rPr>
        </w:pPr>
        <w:r w:rsidRPr="00E57960">
          <w:rPr>
            <w:rStyle w:val="Numrodepage"/>
            <w:rFonts w:ascii="Avenir Book" w:hAnsi="Avenir Book"/>
            <w:color w:val="005A9C"/>
            <w:sz w:val="18"/>
            <w:szCs w:val="18"/>
          </w:rPr>
          <w:fldChar w:fldCharType="begin"/>
        </w:r>
        <w:r w:rsidRPr="00E57960">
          <w:rPr>
            <w:rStyle w:val="Numrodepage"/>
            <w:rFonts w:ascii="Avenir Book" w:hAnsi="Avenir Book"/>
            <w:color w:val="005A9C"/>
            <w:sz w:val="18"/>
            <w:szCs w:val="18"/>
          </w:rPr>
          <w:instrText xml:space="preserve"> PAGE </w:instrText>
        </w:r>
        <w:r w:rsidRPr="00E57960">
          <w:rPr>
            <w:rStyle w:val="Numrodepage"/>
            <w:rFonts w:ascii="Avenir Book" w:hAnsi="Avenir Book"/>
            <w:color w:val="005A9C"/>
            <w:sz w:val="18"/>
            <w:szCs w:val="18"/>
          </w:rPr>
          <w:fldChar w:fldCharType="separate"/>
        </w:r>
        <w:r w:rsidR="00BB15B6">
          <w:rPr>
            <w:rStyle w:val="Numrodepage"/>
            <w:rFonts w:ascii="Avenir Book" w:hAnsi="Avenir Book"/>
            <w:noProof/>
            <w:color w:val="005A9C"/>
            <w:sz w:val="18"/>
            <w:szCs w:val="18"/>
          </w:rPr>
          <w:t>5</w:t>
        </w:r>
        <w:r w:rsidRPr="00E57960">
          <w:rPr>
            <w:rStyle w:val="Numrodepage"/>
            <w:rFonts w:ascii="Avenir Book" w:hAnsi="Avenir Book"/>
            <w:color w:val="005A9C"/>
            <w:sz w:val="18"/>
            <w:szCs w:val="18"/>
          </w:rPr>
          <w:fldChar w:fldCharType="end"/>
        </w:r>
      </w:p>
    </w:sdtContent>
  </w:sdt>
  <w:p w14:paraId="69F42AC3" w14:textId="75460AA7" w:rsidR="00E57960" w:rsidRDefault="00940E78" w:rsidP="00E57960">
    <w:pPr>
      <w:pStyle w:val="Pieddepage"/>
      <w:ind w:right="360"/>
    </w:pPr>
    <w:r>
      <w:rPr>
        <w:rFonts w:ascii="Avenir Book" w:hAnsi="Avenir Book"/>
        <w:noProof/>
        <w:sz w:val="96"/>
        <w:szCs w:val="96"/>
        <w:lang w:eastAsia="fr-CA"/>
      </w:rPr>
      <mc:AlternateContent>
        <mc:Choice Requires="wps">
          <w:drawing>
            <wp:anchor distT="0" distB="0" distL="114300" distR="114300" simplePos="0" relativeHeight="251664896" behindDoc="0" locked="0" layoutInCell="1" allowOverlap="1" wp14:anchorId="1B139039" wp14:editId="4E6B0909">
              <wp:simplePos x="0" y="0"/>
              <wp:positionH relativeFrom="column">
                <wp:posOffset>238125</wp:posOffset>
              </wp:positionH>
              <wp:positionV relativeFrom="paragraph">
                <wp:posOffset>-161925</wp:posOffset>
              </wp:positionV>
              <wp:extent cx="5020945" cy="59944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5020945" cy="599440"/>
                      </a:xfrm>
                      <a:prstGeom prst="rect">
                        <a:avLst/>
                      </a:prstGeom>
                      <a:solidFill>
                        <a:schemeClr val="lt1"/>
                      </a:solidFill>
                      <a:ln w="6350">
                        <a:noFill/>
                      </a:ln>
                    </wps:spPr>
                    <wps:txbx>
                      <w:txbxContent>
                        <w:p w14:paraId="5B42913B" w14:textId="77777777" w:rsidR="00940E78" w:rsidRPr="00E57960" w:rsidRDefault="00940E78" w:rsidP="00940E78">
                          <w:pPr>
                            <w:jc w:val="center"/>
                            <w:rPr>
                              <w:rFonts w:ascii="Avenir Book" w:hAnsi="Avenir Book" w:cs="Calibri"/>
                              <w:bCs/>
                              <w:color w:val="005A9C"/>
                              <w:sz w:val="18"/>
                              <w:szCs w:val="18"/>
                            </w:rPr>
                          </w:pPr>
                          <w:r w:rsidRPr="00E57960">
                            <w:rPr>
                              <w:rFonts w:ascii="Avenir Book" w:hAnsi="Avenir Book" w:cs="Calibri"/>
                              <w:bCs/>
                              <w:color w:val="005A9C"/>
                              <w:sz w:val="18"/>
                              <w:szCs w:val="18"/>
                            </w:rPr>
                            <w:t>Fédération québécoise des organismes communautaires Famille</w:t>
                          </w:r>
                        </w:p>
                        <w:p w14:paraId="23CA6984" w14:textId="77777777" w:rsidR="00940E78" w:rsidRPr="00E57960" w:rsidRDefault="00940E78" w:rsidP="00940E78">
                          <w:pPr>
                            <w:jc w:val="center"/>
                            <w:rPr>
                              <w:rFonts w:ascii="Avenir Book" w:hAnsi="Avenir Book" w:cs="Calibri"/>
                              <w:bCs/>
                              <w:color w:val="005A9C"/>
                              <w:sz w:val="18"/>
                              <w:szCs w:val="18"/>
                            </w:rPr>
                          </w:pPr>
                          <w:r w:rsidRPr="00E57960">
                            <w:rPr>
                              <w:rFonts w:ascii="Avenir Book" w:hAnsi="Avenir Book" w:cs="Calibri"/>
                              <w:bCs/>
                              <w:color w:val="005A9C"/>
                              <w:sz w:val="18"/>
                              <w:szCs w:val="18"/>
                            </w:rPr>
                            <w:t>Association des haltes-garderies communautaires du Québec</w:t>
                          </w:r>
                        </w:p>
                        <w:p w14:paraId="273EAD2B" w14:textId="77777777" w:rsidR="00940E78" w:rsidRPr="00E57960" w:rsidRDefault="00940E78" w:rsidP="00940E78">
                          <w:pPr>
                            <w:jc w:val="center"/>
                            <w:rPr>
                              <w:rFonts w:ascii="Avenir Book" w:hAnsi="Avenir Book" w:cs="Calibri"/>
                              <w:bCs/>
                              <w:color w:val="005A9C"/>
                              <w:sz w:val="2"/>
                              <w:szCs w:val="2"/>
                            </w:rPr>
                          </w:pPr>
                        </w:p>
                        <w:p w14:paraId="2A8617A6" w14:textId="24EC5796" w:rsidR="00940E78" w:rsidRPr="00E57960" w:rsidRDefault="00940E78" w:rsidP="00940E78">
                          <w:pPr>
                            <w:jc w:val="center"/>
                            <w:rPr>
                              <w:rFonts w:ascii="Avenir Book" w:hAnsi="Avenir Book" w:cs="Calibri"/>
                              <w:bCs/>
                              <w:color w:val="005A9C"/>
                              <w:sz w:val="18"/>
                              <w:szCs w:val="18"/>
                            </w:rPr>
                          </w:pPr>
                          <w:r w:rsidRPr="00E57960">
                            <w:rPr>
                              <w:rFonts w:ascii="Avenir Book" w:hAnsi="Avenir Book" w:cs="Calibri"/>
                              <w:bCs/>
                              <w:color w:val="005A9C"/>
                              <w:sz w:val="18"/>
                              <w:szCs w:val="18"/>
                            </w:rPr>
                            <w:fldChar w:fldCharType="begin"/>
                          </w:r>
                          <w:r w:rsidRPr="00E57960">
                            <w:rPr>
                              <w:rFonts w:ascii="Avenir Book" w:hAnsi="Avenir Book" w:cs="Calibri"/>
                              <w:bCs/>
                              <w:color w:val="005A9C"/>
                              <w:sz w:val="18"/>
                              <w:szCs w:val="18"/>
                            </w:rPr>
                            <w:instrText xml:space="preserve"> TIME \@ "d MMMM yyyy" </w:instrText>
                          </w:r>
                          <w:r w:rsidRPr="00E57960">
                            <w:rPr>
                              <w:rFonts w:ascii="Avenir Book" w:hAnsi="Avenir Book" w:cs="Calibri"/>
                              <w:bCs/>
                              <w:color w:val="005A9C"/>
                              <w:sz w:val="18"/>
                              <w:szCs w:val="18"/>
                            </w:rPr>
                            <w:fldChar w:fldCharType="separate"/>
                          </w:r>
                          <w:r w:rsidR="00251E0C">
                            <w:rPr>
                              <w:rFonts w:ascii="Avenir Book" w:hAnsi="Avenir Book" w:cs="Calibri"/>
                              <w:bCs/>
                              <w:noProof/>
                              <w:color w:val="005A9C"/>
                              <w:sz w:val="18"/>
                              <w:szCs w:val="18"/>
                            </w:rPr>
                            <w:t>2 octobre 2020</w:t>
                          </w:r>
                          <w:r w:rsidRPr="00E57960">
                            <w:rPr>
                              <w:rFonts w:ascii="Avenir Book" w:hAnsi="Avenir Book" w:cs="Calibri"/>
                              <w:bCs/>
                              <w:color w:val="005A9C"/>
                              <w:sz w:val="18"/>
                              <w:szCs w:val="1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39039" id="_x0000_t202" coordsize="21600,21600" o:spt="202" path="m,l,21600r21600,l21600,xe">
              <v:stroke joinstyle="miter"/>
              <v:path gradientshapeok="t" o:connecttype="rect"/>
            </v:shapetype>
            <v:shape id="Zone de texte 9" o:spid="_x0000_s1026" type="#_x0000_t202" style="position:absolute;margin-left:18.75pt;margin-top:-12.75pt;width:395.35pt;height:4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" fillcolor="white [3201]" stroked="f" strokeweight=".5pt">
              <v:textbox>
                <w:txbxContent>
                  <w:p w14:paraId="5B42913B" w14:textId="77777777" w:rsidR="00940E78" w:rsidRPr="00E57960" w:rsidRDefault="00940E78" w:rsidP="00940E78">
                    <w:pPr>
                      <w:jc w:val="center"/>
                      <w:rPr>
                        <w:rFonts w:ascii="Avenir Book" w:hAnsi="Avenir Book" w:cs="Calibri"/>
                        <w:bCs/>
                        <w:color w:val="005A9C"/>
                        <w:sz w:val="18"/>
                        <w:szCs w:val="18"/>
                      </w:rPr>
                    </w:pPr>
                    <w:r w:rsidRPr="00E57960">
                      <w:rPr>
                        <w:rFonts w:ascii="Avenir Book" w:hAnsi="Avenir Book" w:cs="Calibri"/>
                        <w:bCs/>
                        <w:color w:val="005A9C"/>
                        <w:sz w:val="18"/>
                        <w:szCs w:val="18"/>
                      </w:rPr>
                      <w:t>Fédération québécoise des organismes communautaires Famille</w:t>
                    </w:r>
                  </w:p>
                  <w:p w14:paraId="23CA6984" w14:textId="77777777" w:rsidR="00940E78" w:rsidRPr="00E57960" w:rsidRDefault="00940E78" w:rsidP="00940E78">
                    <w:pPr>
                      <w:jc w:val="center"/>
                      <w:rPr>
                        <w:rFonts w:ascii="Avenir Book" w:hAnsi="Avenir Book" w:cs="Calibri"/>
                        <w:bCs/>
                        <w:color w:val="005A9C"/>
                        <w:sz w:val="18"/>
                        <w:szCs w:val="18"/>
                      </w:rPr>
                    </w:pPr>
                    <w:r w:rsidRPr="00E57960">
                      <w:rPr>
                        <w:rFonts w:ascii="Avenir Book" w:hAnsi="Avenir Book" w:cs="Calibri"/>
                        <w:bCs/>
                        <w:color w:val="005A9C"/>
                        <w:sz w:val="18"/>
                        <w:szCs w:val="18"/>
                      </w:rPr>
                      <w:t>Association des haltes-garderies communautaires du Québec</w:t>
                    </w:r>
                  </w:p>
                  <w:p w14:paraId="273EAD2B" w14:textId="77777777" w:rsidR="00940E78" w:rsidRPr="00E57960" w:rsidRDefault="00940E78" w:rsidP="00940E78">
                    <w:pPr>
                      <w:jc w:val="center"/>
                      <w:rPr>
                        <w:rFonts w:ascii="Avenir Book" w:hAnsi="Avenir Book" w:cs="Calibri"/>
                        <w:bCs/>
                        <w:color w:val="005A9C"/>
                        <w:sz w:val="2"/>
                        <w:szCs w:val="2"/>
                      </w:rPr>
                    </w:pPr>
                  </w:p>
                  <w:p w14:paraId="2A8617A6" w14:textId="24EC5796" w:rsidR="00940E78" w:rsidRPr="00E57960" w:rsidRDefault="00940E78" w:rsidP="00940E78">
                    <w:pPr>
                      <w:jc w:val="center"/>
                      <w:rPr>
                        <w:rFonts w:ascii="Avenir Book" w:hAnsi="Avenir Book" w:cs="Calibri"/>
                        <w:bCs/>
                        <w:color w:val="005A9C"/>
                        <w:sz w:val="18"/>
                        <w:szCs w:val="18"/>
                      </w:rPr>
                    </w:pPr>
                    <w:r w:rsidRPr="00E57960">
                      <w:rPr>
                        <w:rFonts w:ascii="Avenir Book" w:hAnsi="Avenir Book" w:cs="Calibri"/>
                        <w:bCs/>
                        <w:color w:val="005A9C"/>
                        <w:sz w:val="18"/>
                        <w:szCs w:val="18"/>
                      </w:rPr>
                      <w:fldChar w:fldCharType="begin"/>
                    </w:r>
                    <w:r w:rsidRPr="00E57960">
                      <w:rPr>
                        <w:rFonts w:ascii="Avenir Book" w:hAnsi="Avenir Book" w:cs="Calibri"/>
                        <w:bCs/>
                        <w:color w:val="005A9C"/>
                        <w:sz w:val="18"/>
                        <w:szCs w:val="18"/>
                      </w:rPr>
                      <w:instrText xml:space="preserve"> TIME \@ "d MMMM yyyy" </w:instrText>
                    </w:r>
                    <w:r w:rsidRPr="00E57960">
                      <w:rPr>
                        <w:rFonts w:ascii="Avenir Book" w:hAnsi="Avenir Book" w:cs="Calibri"/>
                        <w:bCs/>
                        <w:color w:val="005A9C"/>
                        <w:sz w:val="18"/>
                        <w:szCs w:val="18"/>
                      </w:rPr>
                      <w:fldChar w:fldCharType="separate"/>
                    </w:r>
                    <w:r w:rsidR="00251E0C">
                      <w:rPr>
                        <w:rFonts w:ascii="Avenir Book" w:hAnsi="Avenir Book" w:cs="Calibri"/>
                        <w:bCs/>
                        <w:noProof/>
                        <w:color w:val="005A9C"/>
                        <w:sz w:val="18"/>
                        <w:szCs w:val="18"/>
                      </w:rPr>
                      <w:t>2 octobre 2020</w:t>
                    </w:r>
                    <w:r w:rsidRPr="00E57960">
                      <w:rPr>
                        <w:rFonts w:ascii="Avenir Book" w:hAnsi="Avenir Book" w:cs="Calibri"/>
                        <w:bCs/>
                        <w:color w:val="005A9C"/>
                        <w:sz w:val="18"/>
                        <w:szCs w:val="18"/>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AD062" w14:textId="132ED0AF" w:rsidR="00695F47" w:rsidRDefault="00695F47">
    <w:pPr>
      <w:pStyle w:val="Pieddepage"/>
    </w:pPr>
    <w:r>
      <w:rPr>
        <w:rFonts w:ascii="Avenir Book" w:hAnsi="Avenir Book"/>
        <w:noProof/>
        <w:sz w:val="96"/>
        <w:szCs w:val="96"/>
        <w:lang w:eastAsia="fr-CA"/>
      </w:rPr>
      <mc:AlternateContent>
        <mc:Choice Requires="wps">
          <w:drawing>
            <wp:anchor distT="0" distB="0" distL="114300" distR="114300" simplePos="0" relativeHeight="251659776" behindDoc="0" locked="0" layoutInCell="1" allowOverlap="1" wp14:anchorId="06087BEE" wp14:editId="7F966316">
              <wp:simplePos x="0" y="0"/>
              <wp:positionH relativeFrom="column">
                <wp:posOffset>266700</wp:posOffset>
              </wp:positionH>
              <wp:positionV relativeFrom="paragraph">
                <wp:posOffset>-133350</wp:posOffset>
              </wp:positionV>
              <wp:extent cx="5020945" cy="59944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5020945" cy="599440"/>
                      </a:xfrm>
                      <a:prstGeom prst="rect">
                        <a:avLst/>
                      </a:prstGeom>
                      <a:solidFill>
                        <a:schemeClr val="lt1"/>
                      </a:solidFill>
                      <a:ln w="6350">
                        <a:noFill/>
                      </a:ln>
                    </wps:spPr>
                    <wps:txbx>
                      <w:txbxContent>
                        <w:p w14:paraId="6FAA4FA8" w14:textId="77777777" w:rsidR="00695F47" w:rsidRPr="00E57960" w:rsidRDefault="00695F47" w:rsidP="00695F47">
                          <w:pPr>
                            <w:jc w:val="center"/>
                            <w:rPr>
                              <w:rFonts w:ascii="Avenir Book" w:hAnsi="Avenir Book" w:cs="Calibri"/>
                              <w:bCs/>
                              <w:color w:val="005A9C"/>
                              <w:sz w:val="18"/>
                              <w:szCs w:val="18"/>
                            </w:rPr>
                          </w:pPr>
                          <w:r w:rsidRPr="00E57960">
                            <w:rPr>
                              <w:rFonts w:ascii="Avenir Book" w:hAnsi="Avenir Book" w:cs="Calibri"/>
                              <w:bCs/>
                              <w:color w:val="005A9C"/>
                              <w:sz w:val="18"/>
                              <w:szCs w:val="18"/>
                            </w:rPr>
                            <w:t>Fédération québécoise des organismes communautaires Famille</w:t>
                          </w:r>
                        </w:p>
                        <w:p w14:paraId="73BEC6B8" w14:textId="77777777" w:rsidR="00695F47" w:rsidRPr="00E57960" w:rsidRDefault="00695F47" w:rsidP="00695F47">
                          <w:pPr>
                            <w:jc w:val="center"/>
                            <w:rPr>
                              <w:rFonts w:ascii="Avenir Book" w:hAnsi="Avenir Book" w:cs="Calibri"/>
                              <w:bCs/>
                              <w:color w:val="005A9C"/>
                              <w:sz w:val="18"/>
                              <w:szCs w:val="18"/>
                            </w:rPr>
                          </w:pPr>
                          <w:r w:rsidRPr="00E57960">
                            <w:rPr>
                              <w:rFonts w:ascii="Avenir Book" w:hAnsi="Avenir Book" w:cs="Calibri"/>
                              <w:bCs/>
                              <w:color w:val="005A9C"/>
                              <w:sz w:val="18"/>
                              <w:szCs w:val="18"/>
                            </w:rPr>
                            <w:t>Association des haltes-garderies communautaires du Québec</w:t>
                          </w:r>
                        </w:p>
                        <w:p w14:paraId="78DA6B9D" w14:textId="77777777" w:rsidR="00695F47" w:rsidRPr="00E57960" w:rsidRDefault="00695F47" w:rsidP="00695F47">
                          <w:pPr>
                            <w:jc w:val="center"/>
                            <w:rPr>
                              <w:rFonts w:ascii="Avenir Book" w:hAnsi="Avenir Book" w:cs="Calibri"/>
                              <w:bCs/>
                              <w:color w:val="005A9C"/>
                              <w:sz w:val="2"/>
                              <w:szCs w:val="2"/>
                            </w:rPr>
                          </w:pPr>
                        </w:p>
                        <w:p w14:paraId="6E5F6017" w14:textId="6F602D0E" w:rsidR="00695F47" w:rsidRPr="00E57960" w:rsidRDefault="00695F47" w:rsidP="00695F47">
                          <w:pPr>
                            <w:jc w:val="center"/>
                            <w:rPr>
                              <w:rFonts w:ascii="Avenir Book" w:hAnsi="Avenir Book" w:cs="Calibri"/>
                              <w:bCs/>
                              <w:color w:val="005A9C"/>
                              <w:sz w:val="18"/>
                              <w:szCs w:val="18"/>
                            </w:rPr>
                          </w:pPr>
                          <w:r w:rsidRPr="00E57960">
                            <w:rPr>
                              <w:rFonts w:ascii="Avenir Book" w:hAnsi="Avenir Book" w:cs="Calibri"/>
                              <w:bCs/>
                              <w:color w:val="005A9C"/>
                              <w:sz w:val="18"/>
                              <w:szCs w:val="18"/>
                            </w:rPr>
                            <w:fldChar w:fldCharType="begin"/>
                          </w:r>
                          <w:r w:rsidRPr="00E57960">
                            <w:rPr>
                              <w:rFonts w:ascii="Avenir Book" w:hAnsi="Avenir Book" w:cs="Calibri"/>
                              <w:bCs/>
                              <w:color w:val="005A9C"/>
                              <w:sz w:val="18"/>
                              <w:szCs w:val="18"/>
                            </w:rPr>
                            <w:instrText xml:space="preserve"> TIME \@ "d MMMM yyyy" </w:instrText>
                          </w:r>
                          <w:r w:rsidRPr="00E57960">
                            <w:rPr>
                              <w:rFonts w:ascii="Avenir Book" w:hAnsi="Avenir Book" w:cs="Calibri"/>
                              <w:bCs/>
                              <w:color w:val="005A9C"/>
                              <w:sz w:val="18"/>
                              <w:szCs w:val="18"/>
                            </w:rPr>
                            <w:fldChar w:fldCharType="separate"/>
                          </w:r>
                          <w:r w:rsidR="00251E0C">
                            <w:rPr>
                              <w:rFonts w:ascii="Avenir Book" w:hAnsi="Avenir Book" w:cs="Calibri"/>
                              <w:bCs/>
                              <w:noProof/>
                              <w:color w:val="005A9C"/>
                              <w:sz w:val="18"/>
                              <w:szCs w:val="18"/>
                            </w:rPr>
                            <w:t>2 octobre 2020</w:t>
                          </w:r>
                          <w:r w:rsidRPr="00E57960">
                            <w:rPr>
                              <w:rFonts w:ascii="Avenir Book" w:hAnsi="Avenir Book" w:cs="Calibri"/>
                              <w:bCs/>
                              <w:color w:val="005A9C"/>
                              <w:sz w:val="18"/>
                              <w:szCs w:val="1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87BEE" id="_x0000_t202" coordsize="21600,21600" o:spt="202" path="m,l,21600r21600,l21600,xe">
              <v:stroke joinstyle="miter"/>
              <v:path gradientshapeok="t" o:connecttype="rect"/>
            </v:shapetype>
            <v:shape id="Zone de texte 16" o:spid="_x0000_s1027" type="#_x0000_t202" style="position:absolute;margin-left:21pt;margin-top:-10.5pt;width:395.35pt;height:4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" fillcolor="white [3201]" stroked="f" strokeweight=".5pt">
              <v:textbox>
                <w:txbxContent>
                  <w:p w14:paraId="6FAA4FA8" w14:textId="77777777" w:rsidR="00695F47" w:rsidRPr="00E57960" w:rsidRDefault="00695F47" w:rsidP="00695F47">
                    <w:pPr>
                      <w:jc w:val="center"/>
                      <w:rPr>
                        <w:rFonts w:ascii="Avenir Book" w:hAnsi="Avenir Book" w:cs="Calibri"/>
                        <w:bCs/>
                        <w:color w:val="005A9C"/>
                        <w:sz w:val="18"/>
                        <w:szCs w:val="18"/>
                      </w:rPr>
                    </w:pPr>
                    <w:r w:rsidRPr="00E57960">
                      <w:rPr>
                        <w:rFonts w:ascii="Avenir Book" w:hAnsi="Avenir Book" w:cs="Calibri"/>
                        <w:bCs/>
                        <w:color w:val="005A9C"/>
                        <w:sz w:val="18"/>
                        <w:szCs w:val="18"/>
                      </w:rPr>
                      <w:t>Fédération québécoise des organismes communautaires Famille</w:t>
                    </w:r>
                  </w:p>
                  <w:p w14:paraId="73BEC6B8" w14:textId="77777777" w:rsidR="00695F47" w:rsidRPr="00E57960" w:rsidRDefault="00695F47" w:rsidP="00695F47">
                    <w:pPr>
                      <w:jc w:val="center"/>
                      <w:rPr>
                        <w:rFonts w:ascii="Avenir Book" w:hAnsi="Avenir Book" w:cs="Calibri"/>
                        <w:bCs/>
                        <w:color w:val="005A9C"/>
                        <w:sz w:val="18"/>
                        <w:szCs w:val="18"/>
                      </w:rPr>
                    </w:pPr>
                    <w:r w:rsidRPr="00E57960">
                      <w:rPr>
                        <w:rFonts w:ascii="Avenir Book" w:hAnsi="Avenir Book" w:cs="Calibri"/>
                        <w:bCs/>
                        <w:color w:val="005A9C"/>
                        <w:sz w:val="18"/>
                        <w:szCs w:val="18"/>
                      </w:rPr>
                      <w:t>Association des haltes-garderies communautaires du Québec</w:t>
                    </w:r>
                  </w:p>
                  <w:p w14:paraId="78DA6B9D" w14:textId="77777777" w:rsidR="00695F47" w:rsidRPr="00E57960" w:rsidRDefault="00695F47" w:rsidP="00695F47">
                    <w:pPr>
                      <w:jc w:val="center"/>
                      <w:rPr>
                        <w:rFonts w:ascii="Avenir Book" w:hAnsi="Avenir Book" w:cs="Calibri"/>
                        <w:bCs/>
                        <w:color w:val="005A9C"/>
                        <w:sz w:val="2"/>
                        <w:szCs w:val="2"/>
                      </w:rPr>
                    </w:pPr>
                  </w:p>
                  <w:p w14:paraId="6E5F6017" w14:textId="6F602D0E" w:rsidR="00695F47" w:rsidRPr="00E57960" w:rsidRDefault="00695F47" w:rsidP="00695F47">
                    <w:pPr>
                      <w:jc w:val="center"/>
                      <w:rPr>
                        <w:rFonts w:ascii="Avenir Book" w:hAnsi="Avenir Book" w:cs="Calibri"/>
                        <w:bCs/>
                        <w:color w:val="005A9C"/>
                        <w:sz w:val="18"/>
                        <w:szCs w:val="18"/>
                      </w:rPr>
                    </w:pPr>
                    <w:r w:rsidRPr="00E57960">
                      <w:rPr>
                        <w:rFonts w:ascii="Avenir Book" w:hAnsi="Avenir Book" w:cs="Calibri"/>
                        <w:bCs/>
                        <w:color w:val="005A9C"/>
                        <w:sz w:val="18"/>
                        <w:szCs w:val="18"/>
                      </w:rPr>
                      <w:fldChar w:fldCharType="begin"/>
                    </w:r>
                    <w:r w:rsidRPr="00E57960">
                      <w:rPr>
                        <w:rFonts w:ascii="Avenir Book" w:hAnsi="Avenir Book" w:cs="Calibri"/>
                        <w:bCs/>
                        <w:color w:val="005A9C"/>
                        <w:sz w:val="18"/>
                        <w:szCs w:val="18"/>
                      </w:rPr>
                      <w:instrText xml:space="preserve"> TIME \@ "d MMMM yyyy" </w:instrText>
                    </w:r>
                    <w:r w:rsidRPr="00E57960">
                      <w:rPr>
                        <w:rFonts w:ascii="Avenir Book" w:hAnsi="Avenir Book" w:cs="Calibri"/>
                        <w:bCs/>
                        <w:color w:val="005A9C"/>
                        <w:sz w:val="18"/>
                        <w:szCs w:val="18"/>
                      </w:rPr>
                      <w:fldChar w:fldCharType="separate"/>
                    </w:r>
                    <w:r w:rsidR="00251E0C">
                      <w:rPr>
                        <w:rFonts w:ascii="Avenir Book" w:hAnsi="Avenir Book" w:cs="Calibri"/>
                        <w:bCs/>
                        <w:noProof/>
                        <w:color w:val="005A9C"/>
                        <w:sz w:val="18"/>
                        <w:szCs w:val="18"/>
                      </w:rPr>
                      <w:t>2 octobre 2020</w:t>
                    </w:r>
                    <w:r w:rsidRPr="00E57960">
                      <w:rPr>
                        <w:rFonts w:ascii="Avenir Book" w:hAnsi="Avenir Book" w:cs="Calibri"/>
                        <w:bCs/>
                        <w:color w:val="005A9C"/>
                        <w:sz w:val="18"/>
                        <w:szCs w:val="1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36DED" w14:textId="77777777" w:rsidR="00F67704" w:rsidRDefault="00F67704" w:rsidP="00095F90">
      <w:r>
        <w:separator/>
      </w:r>
    </w:p>
  </w:footnote>
  <w:footnote w:type="continuationSeparator" w:id="0">
    <w:p w14:paraId="24B23FB1" w14:textId="77777777" w:rsidR="00F67704" w:rsidRDefault="00F67704" w:rsidP="00095F90">
      <w:r>
        <w:continuationSeparator/>
      </w:r>
    </w:p>
  </w:footnote>
  <w:footnote w:id="1">
    <w:p w14:paraId="4B0D9113" w14:textId="2D710202" w:rsidR="00D04655" w:rsidRPr="00D04655" w:rsidRDefault="00D04655">
      <w:pPr>
        <w:pStyle w:val="Notedebasdepage"/>
        <w:rPr>
          <w:sz w:val="18"/>
          <w:szCs w:val="18"/>
        </w:rPr>
      </w:pPr>
      <w:r>
        <w:rPr>
          <w:rStyle w:val="Appelnotedebasdep"/>
        </w:rPr>
        <w:footnoteRef/>
      </w:r>
      <w:r>
        <w:t xml:space="preserve"> </w:t>
      </w:r>
      <w:r>
        <w:rPr>
          <w:sz w:val="18"/>
          <w:szCs w:val="18"/>
        </w:rPr>
        <w:t xml:space="preserve">Consulter l’outil </w:t>
      </w:r>
      <w:hyperlink r:id="rId1" w:history="1">
        <w:r w:rsidRPr="00D04655">
          <w:rPr>
            <w:rStyle w:val="Lienhypertexte"/>
            <w:sz w:val="18"/>
            <w:szCs w:val="18"/>
          </w:rPr>
          <w:t>Questions à poser aux parents avant leur arrivée dans l’OCF</w:t>
        </w:r>
      </w:hyperlink>
      <w:r>
        <w:rPr>
          <w:sz w:val="18"/>
          <w:szCs w:val="18"/>
        </w:rPr>
        <w:t>.</w:t>
      </w:r>
    </w:p>
  </w:footnote>
  <w:footnote w:id="2">
    <w:p w14:paraId="7EC2B849" w14:textId="41600DB6" w:rsidR="00161A5F" w:rsidRDefault="00161A5F" w:rsidP="00161A5F">
      <w:pPr>
        <w:pStyle w:val="Notedebasdepage"/>
        <w:ind w:left="142" w:hanging="142"/>
        <w:jc w:val="both"/>
      </w:pPr>
      <w:r>
        <w:rPr>
          <w:rStyle w:val="Appelnotedebasdep"/>
        </w:rPr>
        <w:footnoteRef/>
      </w:r>
      <w:r>
        <w:t xml:space="preserve"> </w:t>
      </w:r>
      <w:r w:rsidRPr="00161A5F">
        <w:rPr>
          <w:sz w:val="18"/>
          <w:szCs w:val="18"/>
        </w:rPr>
        <w:t xml:space="preserve">Consulter la section 3.4.4 </w:t>
      </w:r>
      <w:r w:rsidRPr="00910F63">
        <w:rPr>
          <w:sz w:val="18"/>
          <w:szCs w:val="18"/>
        </w:rPr>
        <w:t xml:space="preserve">du </w:t>
      </w:r>
      <w:hyperlink r:id="rId2" w:history="1">
        <w:r w:rsidRPr="00910F63">
          <w:rPr>
            <w:rStyle w:val="Lienhypertexte"/>
            <w:sz w:val="18"/>
            <w:szCs w:val="18"/>
          </w:rPr>
          <w:t xml:space="preserve">Guide </w:t>
        </w:r>
        <w:r w:rsidR="00910F63" w:rsidRPr="00910F63">
          <w:rPr>
            <w:rStyle w:val="Lienhypertexte"/>
            <w:sz w:val="18"/>
            <w:szCs w:val="18"/>
          </w:rPr>
          <w:t>Planifier les activités de l’automne 2020 dans le respect des mesures sanitaires</w:t>
        </w:r>
      </w:hyperlink>
      <w:r w:rsidRPr="00910F63">
        <w:rPr>
          <w:sz w:val="18"/>
          <w:szCs w:val="18"/>
        </w:rPr>
        <w:t xml:space="preserve"> pour plus d’informations.</w:t>
      </w:r>
    </w:p>
  </w:footnote>
  <w:footnote w:id="3">
    <w:p w14:paraId="69512C06" w14:textId="2E764515" w:rsidR="00DC133F" w:rsidRDefault="00DC133F">
      <w:pPr>
        <w:pStyle w:val="Notedebasdepage"/>
      </w:pPr>
      <w:r>
        <w:rPr>
          <w:rStyle w:val="Appelnotedebasdep"/>
        </w:rPr>
        <w:footnoteRef/>
      </w:r>
      <w:r>
        <w:t xml:space="preserve"> </w:t>
      </w:r>
      <w:r w:rsidRPr="006274B5">
        <w:rPr>
          <w:sz w:val="18"/>
          <w:szCs w:val="18"/>
        </w:rPr>
        <w:t>Voir Annexe 1.</w:t>
      </w:r>
    </w:p>
  </w:footnote>
  <w:footnote w:id="4">
    <w:p w14:paraId="100F745E" w14:textId="3DCEE89C" w:rsidR="00910F63" w:rsidRDefault="00910F63">
      <w:pPr>
        <w:pStyle w:val="Notedebasdepage"/>
      </w:pPr>
      <w:r>
        <w:rPr>
          <w:rStyle w:val="Appelnotedebasdep"/>
        </w:rPr>
        <w:footnoteRef/>
      </w:r>
      <w:r>
        <w:t xml:space="preserve"> Une éclosion signifie qu’un cas en contamine un autre dans l’organisme.</w:t>
      </w:r>
    </w:p>
  </w:footnote>
  <w:footnote w:id="5">
    <w:p w14:paraId="35499192" w14:textId="75B0C025" w:rsidR="00EC25BB" w:rsidRDefault="00EC25BB" w:rsidP="00910F63">
      <w:pPr>
        <w:pStyle w:val="Notedebasdepage"/>
        <w:ind w:left="142" w:hanging="142"/>
        <w:jc w:val="both"/>
      </w:pPr>
      <w:r>
        <w:rPr>
          <w:rStyle w:val="Appelnotedebasdep"/>
        </w:rPr>
        <w:footnoteRef/>
      </w:r>
      <w:r>
        <w:t xml:space="preserve"> </w:t>
      </w:r>
      <w:r w:rsidRPr="00EC25BB">
        <w:rPr>
          <w:sz w:val="18"/>
          <w:szCs w:val="18"/>
        </w:rPr>
        <w:t>Un rehaussement des mesures d’intervention, soit une recommandation de fermeture d’un groupe ou de l’organisme, est possible après analyse par les autorités de la santé publique du niveau de transmission du virus dans le milieu et en fonction des indicateurs épidémiologiques propres au milieu ou à la région</w:t>
      </w:r>
      <w:r>
        <w:rPr>
          <w:sz w:val="18"/>
          <w:szCs w:val="18"/>
        </w:rPr>
        <w:t>.</w:t>
      </w:r>
    </w:p>
  </w:footnote>
  <w:footnote w:id="6">
    <w:p w14:paraId="30311182" w14:textId="524CA53E" w:rsidR="00254C77" w:rsidRDefault="00254C77" w:rsidP="00254C77">
      <w:pPr>
        <w:pStyle w:val="Notedebasdepage"/>
      </w:pPr>
      <w:r>
        <w:rPr>
          <w:rStyle w:val="Appelnotedebasdep"/>
        </w:rPr>
        <w:footnoteRef/>
      </w:r>
      <w:r>
        <w:t xml:space="preserve"> </w:t>
      </w:r>
      <w:r w:rsidRPr="006274B5">
        <w:rPr>
          <w:sz w:val="18"/>
          <w:szCs w:val="18"/>
        </w:rPr>
        <w:t xml:space="preserve">Voir Annexe </w:t>
      </w:r>
      <w:r w:rsidR="00940E78" w:rsidRPr="006274B5">
        <w:rPr>
          <w:sz w:val="18"/>
          <w:szCs w:val="18"/>
        </w:rPr>
        <w:t>2</w:t>
      </w:r>
      <w:r w:rsidRPr="006274B5">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F475C" w14:textId="2EF058CB" w:rsidR="00695F47" w:rsidRDefault="00B26270">
    <w:pPr>
      <w:pStyle w:val="En-tte"/>
    </w:pPr>
    <w:r w:rsidRPr="0041428F">
      <w:rPr>
        <w:noProof/>
        <w:lang w:eastAsia="fr-CA"/>
      </w:rPr>
      <mc:AlternateContent>
        <mc:Choice Requires="wpg">
          <w:drawing>
            <wp:anchor distT="0" distB="0" distL="114300" distR="114300" simplePos="0" relativeHeight="251654656" behindDoc="1" locked="0" layoutInCell="1" allowOverlap="1" wp14:anchorId="35F5C8CE" wp14:editId="10AC4BA3">
              <wp:simplePos x="0" y="0"/>
              <wp:positionH relativeFrom="column">
                <wp:posOffset>-1162050</wp:posOffset>
              </wp:positionH>
              <wp:positionV relativeFrom="paragraph">
                <wp:posOffset>-448310</wp:posOffset>
              </wp:positionV>
              <wp:extent cx="8248650" cy="3030070"/>
              <wp:effectExtent l="0" t="0" r="6350" b="5715"/>
              <wp:wrapNone/>
              <wp:docPr id="11" name="Graphique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12" name="Forme libre : Form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orme libre : Form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35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orme libre : Form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orme libre : Form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E4165C" id="Graphique 17" o:spid="_x0000_s1026" alt="Curved accent shapes that collectively build the header design" style="position:absolute;margin-left:-91.5pt;margin-top:-35.3pt;width:649.5pt;height:238.6pt;z-index:-251661824;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">
              <v:shape id="Forme libre : Form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" path="m3869531,1359694v,,-489585,474345,-1509712,384810c1339691,1654969,936784,1180624,7144,1287304l7144,7144r3862387,l3869531,1359694xe" fillcolor="#ed7d31 [3205]" stroked="f">
                <v:stroke joinstyle="miter"/>
                <v:path arrowok="t" o:connecttype="custom" o:connectlocs="3869531,1359694;2359819,1744504;7144,1287304;7144,7144;3869531,7144;3869531,1359694" o:connectangles="0,0,0,0,0,0"/>
              </v:shape>
              <v:shape id="Forme libre : Form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" path="m7144,1699736v,,1403032,618173,2927032,-215265c4459129,651986,5998369,893921,5998369,893921r,-886777l7144,7144r,1692592xe" fillcolor="#83a1d8 [2132]" stroked="f">
                <v:fill color2="#d4def1 [756]" rotate="t" angle="225" colors="0 #95abea;.5 #bfcbf0;1 #e0e5f7" focus="100%" type="gradient"/>
                <v:stroke joinstyle="miter"/>
                <v:path arrowok="t" o:connecttype="custom" o:connectlocs="7144,1699736;2934176,1484471;5998369,893921;5998369,7144;7144,7144;7144,1699736" o:connectangles="0,0,0,0,0,0"/>
              </v:shape>
              <v:shape id="Forme libre : Form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" path="m7144,7144r,606742c647224,1034891,2136934,964406,3546634,574834,4882039,205264,5998369,893921,5998369,893921r,-886777l7144,7144xe" fillcolor="#4472c4 [3204]" stroked="f">
                <v:fill color2="#8eaadb [1940]" rotate="t" angle="90" focus="100%" type="gradient"/>
                <v:stroke joinstyle="miter"/>
                <v:path arrowok="t" o:connecttype="custom" o:connectlocs="7144,7144;7144,613886;3546634,574834;5998369,893921;5998369,7144;7144,7144" o:connectangles="0,0,0,0,0,0"/>
              </v:shape>
              <v:shape id="Forme libre : Form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" path="m7144,481489c380524,602456,751999,764381,1305401,812959,2325529,902494,2815114,428149,2815114,428149r,-421005c2332196,236696,1376839,568166,7144,481489xe" fillcolor="#ed7d31 [3205]" stroked="f">
                <v:fill color2="#c45911 [2405]" angle="90" focus="100%" type="gradient"/>
                <v:stroke joinstyle="miter"/>
                <v:path arrowok="t" o:connecttype="custom" o:connectlocs="7144,481489;1305401,812959;2815114,428149;2815114,7144;7144,481489"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21193"/>
    <w:multiLevelType w:val="hybridMultilevel"/>
    <w:tmpl w:val="B5203450"/>
    <w:lvl w:ilvl="0" w:tplc="0C0C0003">
      <w:start w:val="1"/>
      <w:numFmt w:val="bullet"/>
      <w:lvlText w:val="o"/>
      <w:lvlJc w:val="left"/>
      <w:pPr>
        <w:ind w:left="1776" w:hanging="360"/>
      </w:pPr>
      <w:rPr>
        <w:rFonts w:ascii="Courier New" w:hAnsi="Courier New" w:cs="Courier New"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 w15:restartNumberingAfterBreak="0">
    <w:nsid w:val="1BCC2A8E"/>
    <w:multiLevelType w:val="hybridMultilevel"/>
    <w:tmpl w:val="FD2C44AE"/>
    <w:lvl w:ilvl="0" w:tplc="EC261048">
      <w:start w:val="1"/>
      <w:numFmt w:val="decimal"/>
      <w:lvlText w:val="%1)"/>
      <w:lvlJc w:val="left"/>
      <w:pPr>
        <w:tabs>
          <w:tab w:val="num" w:pos="1077"/>
        </w:tabs>
        <w:ind w:left="1077" w:hanging="357"/>
      </w:pPr>
      <w:rPr>
        <w:rFonts w:ascii="Helvetica" w:hAnsi="Helvetica" w:hint="default"/>
        <w:b w:val="0"/>
        <w:bCs w:val="0"/>
        <w:i w:val="0"/>
        <w:iCs w:val="0"/>
        <w:sz w:val="20"/>
        <w:szCs w:val="2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210E4AC4"/>
    <w:multiLevelType w:val="hybridMultilevel"/>
    <w:tmpl w:val="CD782DDE"/>
    <w:lvl w:ilvl="0" w:tplc="0C0C0001">
      <w:start w:val="1"/>
      <w:numFmt w:val="bullet"/>
      <w:lvlText w:val=""/>
      <w:lvlJc w:val="left"/>
      <w:pPr>
        <w:ind w:left="360" w:hanging="360"/>
      </w:pPr>
      <w:rPr>
        <w:rFonts w:ascii="Symbol" w:hAnsi="Symbol" w:hint="default"/>
      </w:rPr>
    </w:lvl>
    <w:lvl w:ilvl="1" w:tplc="1D5CAD4C">
      <w:start w:val="1"/>
      <w:numFmt w:val="bullet"/>
      <w:lvlText w:val="­"/>
      <w:lvlJc w:val="left"/>
      <w:pPr>
        <w:ind w:left="1080" w:hanging="360"/>
      </w:pPr>
      <w:rPr>
        <w:rFonts w:ascii="Calibri" w:hAnsi="Calibri"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2DC350B4"/>
    <w:multiLevelType w:val="multilevel"/>
    <w:tmpl w:val="D2081846"/>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C4641E"/>
    <w:multiLevelType w:val="hybridMultilevel"/>
    <w:tmpl w:val="498C048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402774F"/>
    <w:multiLevelType w:val="hybridMultilevel"/>
    <w:tmpl w:val="D36A3DE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15:restartNumberingAfterBreak="0">
    <w:nsid w:val="3A353929"/>
    <w:multiLevelType w:val="multilevel"/>
    <w:tmpl w:val="2134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BF450B"/>
    <w:multiLevelType w:val="multilevel"/>
    <w:tmpl w:val="071C3B9A"/>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904879"/>
    <w:multiLevelType w:val="hybridMultilevel"/>
    <w:tmpl w:val="FD4ABB8A"/>
    <w:lvl w:ilvl="0" w:tplc="0C0C0003">
      <w:start w:val="1"/>
      <w:numFmt w:val="bullet"/>
      <w:lvlText w:val="o"/>
      <w:lvlJc w:val="left"/>
      <w:pPr>
        <w:ind w:left="720" w:hanging="360"/>
      </w:pPr>
      <w:rPr>
        <w:rFonts w:ascii="Courier New" w:hAnsi="Courier New" w:cs="Courier New" w:hint="default"/>
        <w:color w:val="auto"/>
      </w:rPr>
    </w:lvl>
    <w:lvl w:ilvl="1" w:tplc="0C0C0001">
      <w:start w:val="1"/>
      <w:numFmt w:val="bullet"/>
      <w:lvlText w:val=""/>
      <w:lvlJc w:val="left"/>
      <w:pPr>
        <w:ind w:left="1440" w:hanging="360"/>
      </w:pPr>
      <w:rPr>
        <w:rFonts w:ascii="Symbol" w:hAnsi="Symbol" w:hint="default"/>
      </w:rPr>
    </w:lvl>
    <w:lvl w:ilvl="2" w:tplc="9B64B25A">
      <w:start w:val="42"/>
      <w:numFmt w:val="bullet"/>
      <w:lvlText w:val="-"/>
      <w:lvlJc w:val="left"/>
      <w:pPr>
        <w:ind w:left="2340" w:hanging="360"/>
      </w:pPr>
      <w:rPr>
        <w:rFonts w:ascii="Calibri" w:eastAsiaTheme="minorHAnsi" w:hAnsi="Calibri" w:cstheme="minorBidi" w:hint="default"/>
      </w:rPr>
    </w:lvl>
    <w:lvl w:ilvl="3" w:tplc="EC88CF30">
      <w:start w:val="1"/>
      <w:numFmt w:val="bullet"/>
      <w:lvlText w:val=""/>
      <w:lvlJc w:val="left"/>
      <w:pPr>
        <w:ind w:left="2880" w:hanging="360"/>
      </w:pPr>
      <w:rPr>
        <w:rFonts w:ascii="Wingdings" w:hAnsi="Wingdings" w:hint="default"/>
        <w:color w:val="auto"/>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6"/>
  </w:num>
  <w:num w:numId="5">
    <w:abstractNumId w:val="1"/>
  </w:num>
  <w:num w:numId="6">
    <w:abstractNumId w:val="2"/>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346"/>
    <w:rsid w:val="000648C8"/>
    <w:rsid w:val="00095F90"/>
    <w:rsid w:val="00161A5F"/>
    <w:rsid w:val="00186A41"/>
    <w:rsid w:val="001A3683"/>
    <w:rsid w:val="00251E0C"/>
    <w:rsid w:val="00254C77"/>
    <w:rsid w:val="00275106"/>
    <w:rsid w:val="00295222"/>
    <w:rsid w:val="002E03B3"/>
    <w:rsid w:val="0036113A"/>
    <w:rsid w:val="003B571C"/>
    <w:rsid w:val="004634BE"/>
    <w:rsid w:val="005C1777"/>
    <w:rsid w:val="006274B5"/>
    <w:rsid w:val="00695F47"/>
    <w:rsid w:val="006B7194"/>
    <w:rsid w:val="006D2B39"/>
    <w:rsid w:val="006F7346"/>
    <w:rsid w:val="00727C95"/>
    <w:rsid w:val="007D2F17"/>
    <w:rsid w:val="00910F63"/>
    <w:rsid w:val="00940E78"/>
    <w:rsid w:val="00A2435B"/>
    <w:rsid w:val="00A73746"/>
    <w:rsid w:val="00B26270"/>
    <w:rsid w:val="00B64964"/>
    <w:rsid w:val="00BB15B6"/>
    <w:rsid w:val="00C039FC"/>
    <w:rsid w:val="00D04655"/>
    <w:rsid w:val="00DC133F"/>
    <w:rsid w:val="00DC787D"/>
    <w:rsid w:val="00DF5848"/>
    <w:rsid w:val="00E57960"/>
    <w:rsid w:val="00EC25BB"/>
    <w:rsid w:val="00F67704"/>
    <w:rsid w:val="00F93C3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44CD3"/>
  <w15:docId w15:val="{73153E82-6655-1745-9A51-D703EFFE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48C8"/>
    <w:pPr>
      <w:ind w:left="720"/>
      <w:contextualSpacing/>
    </w:pPr>
  </w:style>
  <w:style w:type="paragraph" w:styleId="Textedebulles">
    <w:name w:val="Balloon Text"/>
    <w:basedOn w:val="Normal"/>
    <w:link w:val="TextedebullesCar"/>
    <w:uiPriority w:val="99"/>
    <w:semiHidden/>
    <w:unhideWhenUsed/>
    <w:rsid w:val="003B571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B571C"/>
    <w:rPr>
      <w:rFonts w:ascii="Times New Roman" w:hAnsi="Times New Roman" w:cs="Times New Roman"/>
      <w:sz w:val="18"/>
      <w:szCs w:val="18"/>
    </w:rPr>
  </w:style>
  <w:style w:type="paragraph" w:styleId="En-tte">
    <w:name w:val="header"/>
    <w:basedOn w:val="Normal"/>
    <w:link w:val="En-tteCar"/>
    <w:uiPriority w:val="99"/>
    <w:unhideWhenUsed/>
    <w:rsid w:val="00095F90"/>
    <w:pPr>
      <w:tabs>
        <w:tab w:val="center" w:pos="4320"/>
        <w:tab w:val="right" w:pos="8640"/>
      </w:tabs>
    </w:pPr>
  </w:style>
  <w:style w:type="character" w:customStyle="1" w:styleId="En-tteCar">
    <w:name w:val="En-tête Car"/>
    <w:basedOn w:val="Policepardfaut"/>
    <w:link w:val="En-tte"/>
    <w:uiPriority w:val="99"/>
    <w:rsid w:val="00095F90"/>
  </w:style>
  <w:style w:type="paragraph" w:styleId="Pieddepage">
    <w:name w:val="footer"/>
    <w:basedOn w:val="Normal"/>
    <w:link w:val="PieddepageCar"/>
    <w:uiPriority w:val="99"/>
    <w:unhideWhenUsed/>
    <w:rsid w:val="00095F90"/>
    <w:pPr>
      <w:tabs>
        <w:tab w:val="center" w:pos="4320"/>
        <w:tab w:val="right" w:pos="8640"/>
      </w:tabs>
    </w:pPr>
  </w:style>
  <w:style w:type="character" w:customStyle="1" w:styleId="PieddepageCar">
    <w:name w:val="Pied de page Car"/>
    <w:basedOn w:val="Policepardfaut"/>
    <w:link w:val="Pieddepage"/>
    <w:uiPriority w:val="99"/>
    <w:rsid w:val="00095F90"/>
  </w:style>
  <w:style w:type="character" w:styleId="lev">
    <w:name w:val="Strong"/>
    <w:basedOn w:val="Policepardfaut"/>
    <w:uiPriority w:val="1"/>
    <w:rsid w:val="00095F90"/>
    <w:rPr>
      <w:b/>
      <w:bCs/>
    </w:rPr>
  </w:style>
  <w:style w:type="paragraph" w:customStyle="1" w:styleId="Coordonnes">
    <w:name w:val="Coordonnées"/>
    <w:basedOn w:val="Normal"/>
    <w:uiPriority w:val="1"/>
    <w:qFormat/>
    <w:rsid w:val="00095F90"/>
    <w:rPr>
      <w:color w:val="FFFFFF" w:themeColor="background1"/>
      <w:kern w:val="20"/>
      <w:szCs w:val="20"/>
      <w:lang w:val="fr-FR" w:eastAsia="ja-JP"/>
    </w:rPr>
  </w:style>
  <w:style w:type="paragraph" w:styleId="Titre">
    <w:name w:val="Title"/>
    <w:basedOn w:val="Normal"/>
    <w:next w:val="Normal"/>
    <w:link w:val="TitreCar"/>
    <w:uiPriority w:val="10"/>
    <w:qFormat/>
    <w:rsid w:val="00095F90"/>
    <w:pPr>
      <w:ind w:left="720" w:right="720"/>
      <w:contextualSpacing/>
    </w:pPr>
    <w:rPr>
      <w:rFonts w:asciiTheme="majorHAnsi" w:eastAsiaTheme="majorEastAsia" w:hAnsiTheme="majorHAnsi" w:cstheme="majorBidi"/>
      <w:caps/>
      <w:color w:val="FFFFFF" w:themeColor="background1"/>
      <w:spacing w:val="-10"/>
      <w:kern w:val="28"/>
      <w:sz w:val="52"/>
      <w:szCs w:val="56"/>
      <w:lang w:val="fr-FR" w:eastAsia="ja-JP"/>
    </w:rPr>
  </w:style>
  <w:style w:type="character" w:customStyle="1" w:styleId="TitreCar">
    <w:name w:val="Titre Car"/>
    <w:basedOn w:val="Policepardfaut"/>
    <w:link w:val="Titre"/>
    <w:uiPriority w:val="10"/>
    <w:rsid w:val="00095F90"/>
    <w:rPr>
      <w:rFonts w:asciiTheme="majorHAnsi" w:eastAsiaTheme="majorEastAsia" w:hAnsiTheme="majorHAnsi" w:cstheme="majorBidi"/>
      <w:caps/>
      <w:color w:val="FFFFFF" w:themeColor="background1"/>
      <w:spacing w:val="-10"/>
      <w:kern w:val="28"/>
      <w:sz w:val="52"/>
      <w:szCs w:val="56"/>
      <w:lang w:val="fr-FR" w:eastAsia="ja-JP"/>
    </w:rPr>
  </w:style>
  <w:style w:type="paragraph" w:customStyle="1" w:styleId="Informationssurlarunion">
    <w:name w:val="Informations sur la réunion"/>
    <w:basedOn w:val="Normal"/>
    <w:qFormat/>
    <w:rsid w:val="00095F90"/>
    <w:pPr>
      <w:spacing w:before="40"/>
      <w:ind w:left="720"/>
    </w:pPr>
    <w:rPr>
      <w:color w:val="FFFFFF" w:themeColor="background1"/>
      <w:kern w:val="20"/>
      <w:szCs w:val="20"/>
      <w:lang w:val="fr-FR" w:eastAsia="ja-JP"/>
    </w:rPr>
  </w:style>
  <w:style w:type="character" w:styleId="Marquedecommentaire">
    <w:name w:val="annotation reference"/>
    <w:basedOn w:val="Policepardfaut"/>
    <w:uiPriority w:val="99"/>
    <w:semiHidden/>
    <w:unhideWhenUsed/>
    <w:rsid w:val="00095F90"/>
    <w:rPr>
      <w:sz w:val="18"/>
      <w:szCs w:val="18"/>
    </w:rPr>
  </w:style>
  <w:style w:type="paragraph" w:styleId="Commentaire">
    <w:name w:val="annotation text"/>
    <w:basedOn w:val="Normal"/>
    <w:link w:val="CommentaireCar"/>
    <w:uiPriority w:val="99"/>
    <w:semiHidden/>
    <w:unhideWhenUsed/>
    <w:rsid w:val="00095F90"/>
    <w:pPr>
      <w:spacing w:before="40" w:after="360"/>
      <w:ind w:left="720" w:right="720"/>
    </w:pPr>
    <w:rPr>
      <w:kern w:val="20"/>
      <w:lang w:val="fr-FR" w:eastAsia="ja-JP"/>
    </w:rPr>
  </w:style>
  <w:style w:type="character" w:customStyle="1" w:styleId="CommentaireCar">
    <w:name w:val="Commentaire Car"/>
    <w:basedOn w:val="Policepardfaut"/>
    <w:link w:val="Commentaire"/>
    <w:uiPriority w:val="99"/>
    <w:semiHidden/>
    <w:rsid w:val="00095F90"/>
    <w:rPr>
      <w:kern w:val="20"/>
      <w:lang w:val="fr-FR" w:eastAsia="ja-JP"/>
    </w:rPr>
  </w:style>
  <w:style w:type="character" w:styleId="Numrodepage">
    <w:name w:val="page number"/>
    <w:basedOn w:val="Policepardfaut"/>
    <w:uiPriority w:val="99"/>
    <w:semiHidden/>
    <w:unhideWhenUsed/>
    <w:rsid w:val="00E57960"/>
  </w:style>
  <w:style w:type="table" w:styleId="Grilledutableau">
    <w:name w:val="Table Grid"/>
    <w:basedOn w:val="TableauNormal"/>
    <w:uiPriority w:val="39"/>
    <w:rsid w:val="00E57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26270"/>
  </w:style>
  <w:style w:type="character" w:styleId="Accentuation">
    <w:name w:val="Emphasis"/>
    <w:basedOn w:val="Policepardfaut"/>
    <w:uiPriority w:val="20"/>
    <w:qFormat/>
    <w:rsid w:val="00DC133F"/>
    <w:rPr>
      <w:i/>
      <w:iCs/>
    </w:rPr>
  </w:style>
  <w:style w:type="paragraph" w:styleId="Notedebasdepage">
    <w:name w:val="footnote text"/>
    <w:basedOn w:val="Normal"/>
    <w:link w:val="NotedebasdepageCar"/>
    <w:uiPriority w:val="99"/>
    <w:semiHidden/>
    <w:unhideWhenUsed/>
    <w:rsid w:val="00DC133F"/>
    <w:rPr>
      <w:sz w:val="20"/>
      <w:szCs w:val="20"/>
    </w:rPr>
  </w:style>
  <w:style w:type="character" w:customStyle="1" w:styleId="NotedebasdepageCar">
    <w:name w:val="Note de bas de page Car"/>
    <w:basedOn w:val="Policepardfaut"/>
    <w:link w:val="Notedebasdepage"/>
    <w:uiPriority w:val="99"/>
    <w:semiHidden/>
    <w:rsid w:val="00DC133F"/>
    <w:rPr>
      <w:sz w:val="20"/>
      <w:szCs w:val="20"/>
    </w:rPr>
  </w:style>
  <w:style w:type="character" w:styleId="Appelnotedebasdep">
    <w:name w:val="footnote reference"/>
    <w:basedOn w:val="Policepardfaut"/>
    <w:uiPriority w:val="99"/>
    <w:semiHidden/>
    <w:unhideWhenUsed/>
    <w:rsid w:val="00DC133F"/>
    <w:rPr>
      <w:vertAlign w:val="superscript"/>
    </w:rPr>
  </w:style>
  <w:style w:type="character" w:customStyle="1" w:styleId="il">
    <w:name w:val="il"/>
    <w:basedOn w:val="Policepardfaut"/>
    <w:rsid w:val="00275106"/>
  </w:style>
  <w:style w:type="character" w:styleId="Lienhypertexte">
    <w:name w:val="Hyperlink"/>
    <w:basedOn w:val="Policepardfaut"/>
    <w:uiPriority w:val="99"/>
    <w:unhideWhenUsed/>
    <w:rsid w:val="00D04655"/>
    <w:rPr>
      <w:color w:val="0563C1" w:themeColor="hyperlink"/>
      <w:u w:val="single"/>
    </w:rPr>
  </w:style>
  <w:style w:type="character" w:customStyle="1" w:styleId="Mentionnonrsolue1">
    <w:name w:val="Mention non résolue1"/>
    <w:basedOn w:val="Policepardfaut"/>
    <w:uiPriority w:val="99"/>
    <w:semiHidden/>
    <w:unhideWhenUsed/>
    <w:rsid w:val="00D04655"/>
    <w:rPr>
      <w:color w:val="605E5C"/>
      <w:shd w:val="clear" w:color="auto" w:fill="E1DFDD"/>
    </w:rPr>
  </w:style>
  <w:style w:type="character" w:styleId="Mentionnonrsolue">
    <w:name w:val="Unresolved Mention"/>
    <w:basedOn w:val="Policepardfaut"/>
    <w:uiPriority w:val="99"/>
    <w:semiHidden/>
    <w:unhideWhenUsed/>
    <w:rsid w:val="00910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10543">
      <w:bodyDiv w:val="1"/>
      <w:marLeft w:val="0"/>
      <w:marRight w:val="0"/>
      <w:marTop w:val="0"/>
      <w:marBottom w:val="0"/>
      <w:divBdr>
        <w:top w:val="none" w:sz="0" w:space="0" w:color="auto"/>
        <w:left w:val="none" w:sz="0" w:space="0" w:color="auto"/>
        <w:bottom w:val="none" w:sz="0" w:space="0" w:color="auto"/>
        <w:right w:val="none" w:sz="0" w:space="0" w:color="auto"/>
      </w:divBdr>
    </w:div>
    <w:div w:id="159392250">
      <w:bodyDiv w:val="1"/>
      <w:marLeft w:val="0"/>
      <w:marRight w:val="0"/>
      <w:marTop w:val="0"/>
      <w:marBottom w:val="0"/>
      <w:divBdr>
        <w:top w:val="none" w:sz="0" w:space="0" w:color="auto"/>
        <w:left w:val="none" w:sz="0" w:space="0" w:color="auto"/>
        <w:bottom w:val="none" w:sz="0" w:space="0" w:color="auto"/>
        <w:right w:val="none" w:sz="0" w:space="0" w:color="auto"/>
      </w:divBdr>
    </w:div>
    <w:div w:id="251092875">
      <w:bodyDiv w:val="1"/>
      <w:marLeft w:val="0"/>
      <w:marRight w:val="0"/>
      <w:marTop w:val="0"/>
      <w:marBottom w:val="0"/>
      <w:divBdr>
        <w:top w:val="none" w:sz="0" w:space="0" w:color="auto"/>
        <w:left w:val="none" w:sz="0" w:space="0" w:color="auto"/>
        <w:bottom w:val="none" w:sz="0" w:space="0" w:color="auto"/>
        <w:right w:val="none" w:sz="0" w:space="0" w:color="auto"/>
      </w:divBdr>
    </w:div>
    <w:div w:id="301614799">
      <w:bodyDiv w:val="1"/>
      <w:marLeft w:val="0"/>
      <w:marRight w:val="0"/>
      <w:marTop w:val="0"/>
      <w:marBottom w:val="0"/>
      <w:divBdr>
        <w:top w:val="none" w:sz="0" w:space="0" w:color="auto"/>
        <w:left w:val="none" w:sz="0" w:space="0" w:color="auto"/>
        <w:bottom w:val="none" w:sz="0" w:space="0" w:color="auto"/>
        <w:right w:val="none" w:sz="0" w:space="0" w:color="auto"/>
      </w:divBdr>
    </w:div>
    <w:div w:id="672025834">
      <w:bodyDiv w:val="1"/>
      <w:marLeft w:val="0"/>
      <w:marRight w:val="0"/>
      <w:marTop w:val="0"/>
      <w:marBottom w:val="0"/>
      <w:divBdr>
        <w:top w:val="none" w:sz="0" w:space="0" w:color="auto"/>
        <w:left w:val="none" w:sz="0" w:space="0" w:color="auto"/>
        <w:bottom w:val="none" w:sz="0" w:space="0" w:color="auto"/>
        <w:right w:val="none" w:sz="0" w:space="0" w:color="auto"/>
      </w:divBdr>
    </w:div>
    <w:div w:id="888103135">
      <w:bodyDiv w:val="1"/>
      <w:marLeft w:val="0"/>
      <w:marRight w:val="0"/>
      <w:marTop w:val="0"/>
      <w:marBottom w:val="0"/>
      <w:divBdr>
        <w:top w:val="none" w:sz="0" w:space="0" w:color="auto"/>
        <w:left w:val="none" w:sz="0" w:space="0" w:color="auto"/>
        <w:bottom w:val="none" w:sz="0" w:space="0" w:color="auto"/>
        <w:right w:val="none" w:sz="0" w:space="0" w:color="auto"/>
      </w:divBdr>
    </w:div>
    <w:div w:id="1121413835">
      <w:bodyDiv w:val="1"/>
      <w:marLeft w:val="0"/>
      <w:marRight w:val="0"/>
      <w:marTop w:val="0"/>
      <w:marBottom w:val="0"/>
      <w:divBdr>
        <w:top w:val="none" w:sz="0" w:space="0" w:color="auto"/>
        <w:left w:val="none" w:sz="0" w:space="0" w:color="auto"/>
        <w:bottom w:val="none" w:sz="0" w:space="0" w:color="auto"/>
        <w:right w:val="none" w:sz="0" w:space="0" w:color="auto"/>
      </w:divBdr>
    </w:div>
    <w:div w:id="1520966898">
      <w:bodyDiv w:val="1"/>
      <w:marLeft w:val="0"/>
      <w:marRight w:val="0"/>
      <w:marTop w:val="0"/>
      <w:marBottom w:val="0"/>
      <w:divBdr>
        <w:top w:val="none" w:sz="0" w:space="0" w:color="auto"/>
        <w:left w:val="none" w:sz="0" w:space="0" w:color="auto"/>
        <w:bottom w:val="none" w:sz="0" w:space="0" w:color="auto"/>
        <w:right w:val="none" w:sz="0" w:space="0" w:color="auto"/>
      </w:divBdr>
    </w:div>
    <w:div w:id="193851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ie.associative@fqocf.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fqocf.org/wp-content/uploads/2020/09/GUIDE-PLANIFIER-LES-ACTIVIT%C3%89S-DE-LAUTOMNE-2020-DANS-LE-RESPECT-DES-MESURES-SANITAIRES.pdf" TargetMode="External"/><Relationship Id="rId1" Type="http://schemas.openxmlformats.org/officeDocument/2006/relationships/hyperlink" Target="https://fqocf.org/wp-content/uploads/2020/09/QUESTIONS-%C3%80-POSER-AUX-PARENTS-AVANT-LEUR-ARRIV%C3%89E-COVID.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113A3-E24C-413F-920D-B68F075C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1376</Words>
  <Characters>7569</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Lachance</dc:creator>
  <cp:lastModifiedBy>laptop-004</cp:lastModifiedBy>
  <cp:revision>2</cp:revision>
  <cp:lastPrinted>2020-09-28T18:19:00Z</cp:lastPrinted>
  <dcterms:created xsi:type="dcterms:W3CDTF">2020-10-02T12:15:00Z</dcterms:created>
  <dcterms:modified xsi:type="dcterms:W3CDTF">2020-10-02T12:15:00Z</dcterms:modified>
</cp:coreProperties>
</file>